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Q1</w:t>
      </w:r>
    </w:p>
    <w:p>
      <w:pPr>
        <w:rPr>
          <w:rFonts w:hint="default"/>
          <w:lang w:val="en-US" w:eastAsia="zh-CN"/>
        </w:rPr>
      </w:pPr>
      <w:r>
        <w:rPr>
          <w:rFonts w:hint="default"/>
          <w:lang w:val="en-US" w:eastAsia="zh-CN"/>
        </w:rPr>
        <w:t>Three measures of central tendency are mean, median, and mode.</w:t>
      </w:r>
    </w:p>
    <w:p>
      <w:pPr>
        <w:rPr>
          <w:rFonts w:hint="default"/>
          <w:lang w:val="en-US" w:eastAsia="zh-CN"/>
        </w:rPr>
      </w:pPr>
    </w:p>
    <w:p>
      <w:pPr>
        <w:rPr>
          <w:rFonts w:hint="default"/>
          <w:lang w:val="en-US" w:eastAsia="zh-CN"/>
        </w:rPr>
      </w:pPr>
      <w:r>
        <w:rPr>
          <w:rFonts w:hint="default"/>
          <w:lang w:val="en-US" w:eastAsia="zh-CN"/>
        </w:rPr>
        <w:t>The mean is calculated by adding up all the values in the dataset and dividing by the total number of values. The median is the middle value when the dataset is arranged in numerical order. The mode is the value that appears most frequently in the dataset.</w:t>
      </w:r>
    </w:p>
    <w:p>
      <w:pPr>
        <w:rPr>
          <w:rFonts w:hint="default"/>
          <w:lang w:val="en-US" w:eastAsia="zh-CN"/>
        </w:rPr>
      </w:pPr>
    </w:p>
    <w:p>
      <w:pPr>
        <w:rPr>
          <w:rFonts w:hint="default"/>
          <w:lang w:val="en-US" w:eastAsia="zh-CN"/>
        </w:rPr>
      </w:pPr>
      <w:r>
        <w:rPr>
          <w:rFonts w:hint="default"/>
          <w:lang w:val="en-US" w:eastAsia="zh-CN"/>
        </w:rPr>
        <w:t>For the following datasets, the most appropriate measure of central tendency is:</w:t>
      </w:r>
    </w:p>
    <w:p>
      <w:pPr>
        <w:rPr>
          <w:rFonts w:hint="default"/>
          <w:lang w:val="en-US" w:eastAsia="zh-CN"/>
        </w:rPr>
      </w:pPr>
    </w:p>
    <w:p>
      <w:pPr>
        <w:rPr>
          <w:rFonts w:hint="default"/>
          <w:lang w:val="en-US" w:eastAsia="zh-CN"/>
        </w:rPr>
      </w:pPr>
      <w:r>
        <w:rPr>
          <w:rFonts w:hint="default"/>
          <w:lang w:val="en-US" w:eastAsia="zh-CN"/>
        </w:rPr>
        <w:t>a. Student scores out of 20, for a class of 10. 10, 19, 2, 11, 12, 10, 9, 11, 12, 9</w:t>
      </w:r>
    </w:p>
    <w:p>
      <w:pPr>
        <w:rPr>
          <w:rFonts w:hint="default"/>
          <w:lang w:val="en-US" w:eastAsia="zh-CN"/>
        </w:rPr>
      </w:pPr>
      <w:r>
        <w:rPr>
          <w:rFonts w:hint="default"/>
          <w:lang w:val="en-US" w:eastAsia="zh-CN"/>
        </w:rPr>
        <w:t>The most appropriate measure of central tendency for this dataset is the mean. The mean is the most commonly used measure of central tendency and it gives a good representation of the average student score in the class. The mean score for this dataset is:</w:t>
      </w:r>
    </w:p>
    <w:p>
      <w:pPr>
        <w:rPr>
          <w:rFonts w:hint="default"/>
          <w:lang w:val="en-US" w:eastAsia="zh-CN"/>
        </w:rPr>
      </w:pPr>
    </w:p>
    <w:p>
      <w:pPr>
        <w:rPr>
          <w:rFonts w:hint="default"/>
          <w:lang w:val="en-US" w:eastAsia="zh-CN"/>
        </w:rPr>
      </w:pPr>
      <w:r>
        <w:rPr>
          <w:rFonts w:hint="default"/>
          <w:lang w:val="en-US" w:eastAsia="zh-CN"/>
        </w:rPr>
        <w:t>(10+19+2+11+12+10+9+11+12+9)/10 = 10.5</w:t>
      </w:r>
    </w:p>
    <w:p>
      <w:pPr>
        <w:rPr>
          <w:rFonts w:hint="default"/>
          <w:lang w:val="en-US" w:eastAsia="zh-CN"/>
        </w:rPr>
      </w:pPr>
    </w:p>
    <w:p>
      <w:pPr>
        <w:rPr>
          <w:rFonts w:hint="default"/>
          <w:lang w:val="en-US" w:eastAsia="zh-CN"/>
        </w:rPr>
      </w:pPr>
      <w:r>
        <w:rPr>
          <w:rFonts w:hint="default"/>
          <w:lang w:val="en-US" w:eastAsia="zh-CN"/>
        </w:rPr>
        <w:t>b. Student grades for a class of 10. D, C, B, D, C, A, A, B, B, A.</w:t>
      </w:r>
    </w:p>
    <w:p>
      <w:pPr>
        <w:rPr>
          <w:rFonts w:hint="default"/>
          <w:lang w:val="en-US" w:eastAsia="zh-CN"/>
        </w:rPr>
      </w:pPr>
      <w:r>
        <w:rPr>
          <w:rFonts w:hint="default"/>
          <w:lang w:val="en-US" w:eastAsia="zh-CN"/>
        </w:rPr>
        <w:t>The most appropriate measure of central tendency for this dataset is the mode. Since the grades are categorical, the mean and median cannot be calculated. The mode represents the most frequently occurring grade and is a useful measure of central tendency for this dataset. The mode grade for this dataset is B, which appears twice.</w:t>
      </w:r>
    </w:p>
    <w:p>
      <w:pPr>
        <w:rPr>
          <w:rFonts w:hint="default"/>
          <w:lang w:val="en-US" w:eastAsia="zh-CN"/>
        </w:rPr>
      </w:pPr>
    </w:p>
    <w:p>
      <w:pPr>
        <w:rPr>
          <w:rFonts w:hint="default"/>
          <w:lang w:val="en-US" w:eastAsia="zh-CN"/>
        </w:rPr>
      </w:pPr>
      <w:r>
        <w:rPr>
          <w:rFonts w:hint="default"/>
          <w:lang w:val="en-US" w:eastAsia="zh-CN"/>
        </w:rPr>
        <w:t>c. Student scores out of 10, for a class of 10. 6, 9, 8, 6, 10, 8, 6, 8, 6, 7.</w:t>
      </w:r>
    </w:p>
    <w:p>
      <w:pPr>
        <w:rPr>
          <w:rFonts w:hint="default"/>
          <w:lang w:val="en-US" w:eastAsia="zh-CN"/>
        </w:rPr>
      </w:pPr>
      <w:r>
        <w:rPr>
          <w:rFonts w:hint="default"/>
          <w:lang w:val="en-US" w:eastAsia="zh-CN"/>
        </w:rPr>
        <w:t>The most appropriate measure of central tendency for this dataset is the median. Since there are a few extreme scores in the dataset, the mean may not be representative of the typical student score. The median, which is the middle value when the scores are ordered, gives a good representation of the typical score. The median score for this dataset is:</w:t>
      </w:r>
    </w:p>
    <w:p>
      <w:pPr>
        <w:rPr>
          <w:rFonts w:hint="default"/>
          <w:lang w:val="en-US" w:eastAsia="zh-CN"/>
        </w:rPr>
      </w:pPr>
    </w:p>
    <w:p>
      <w:pPr>
        <w:rPr>
          <w:rFonts w:hint="default"/>
          <w:lang w:val="en-US" w:eastAsia="zh-CN"/>
        </w:rPr>
      </w:pPr>
      <w:r>
        <w:rPr>
          <w:rFonts w:hint="default"/>
          <w:lang w:val="en-US" w:eastAsia="zh-CN"/>
        </w:rPr>
        <w:t>6, 6, 6, 7, 8, 8, 8, 9, 10</w:t>
      </w:r>
    </w:p>
    <w:p>
      <w:pPr>
        <w:rPr>
          <w:rFonts w:hint="default"/>
          <w:lang w:val="en-US" w:eastAsia="zh-CN"/>
        </w:rPr>
      </w:pPr>
      <w:r>
        <w:rPr>
          <w:rFonts w:hint="default"/>
          <w:lang w:val="en-US" w:eastAsia="zh-CN"/>
        </w:rPr>
        <w:t>Median = (7 + 8) / 2 = 7.5</w:t>
      </w: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Q2</w:t>
      </w:r>
    </w:p>
    <w:p>
      <w:pPr>
        <w:rPr>
          <w:rFonts w:hint="default"/>
          <w:lang w:val="en-US" w:eastAsia="zh-CN"/>
        </w:rPr>
      </w:pPr>
      <w:r>
        <w:rPr>
          <w:rFonts w:hint="default"/>
          <w:lang w:val="en-US" w:eastAsia="zh-CN"/>
        </w:rPr>
        <w:t>To create a contingency table, we can organize the data in rows and columns, with the rows representing the machines (M1, M2, M3, M4) and the columns representing the years (Year 1, Year 2, Year 3). The table will show the number of hours each machine was under maintenance in each year.</w:t>
      </w:r>
    </w:p>
    <w:p>
      <w:pPr>
        <w:jc w:val="center"/>
      </w:pPr>
      <w:r>
        <w:drawing>
          <wp:inline distT="0" distB="0" distL="114300" distR="114300">
            <wp:extent cx="3178175" cy="1372870"/>
            <wp:effectExtent l="0" t="0" r="698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178175" cy="1372870"/>
                    </a:xfrm>
                    <a:prstGeom prst="rect">
                      <a:avLst/>
                    </a:prstGeom>
                    <a:noFill/>
                    <a:ln>
                      <a:noFill/>
                    </a:ln>
                  </pic:spPr>
                </pic:pic>
              </a:graphicData>
            </a:graphic>
          </wp:inline>
        </w:drawing>
      </w:r>
    </w:p>
    <w:p>
      <w:pPr>
        <w:jc w:val="both"/>
        <w:rPr>
          <w:rFonts w:hint="default"/>
          <w:lang w:val="en-US" w:eastAsia="zh-CN"/>
        </w:rPr>
      </w:pPr>
      <w:r>
        <w:rPr>
          <w:rFonts w:hint="default"/>
          <w:lang w:val="en-US" w:eastAsia="zh-CN"/>
        </w:rPr>
        <w:t>To create a clustered bar chart, we can use the data from the contingency table to plot a bar chart that shows the number of hours each machine was under maintenance in each year, with each machine represented by a different color.</w:t>
      </w:r>
    </w:p>
    <w:p>
      <w:pPr>
        <w:jc w:val="center"/>
      </w:pPr>
      <w:r>
        <w:drawing>
          <wp:inline distT="0" distB="0" distL="114300" distR="114300">
            <wp:extent cx="4030980" cy="2461895"/>
            <wp:effectExtent l="0" t="0" r="762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030980" cy="2461895"/>
                    </a:xfrm>
                    <a:prstGeom prst="rect">
                      <a:avLst/>
                    </a:prstGeom>
                    <a:noFill/>
                    <a:ln>
                      <a:noFill/>
                    </a:ln>
                  </pic:spPr>
                </pic:pic>
              </a:graphicData>
            </a:graphic>
          </wp:inline>
        </w:drawing>
      </w:r>
    </w:p>
    <w:p>
      <w:pPr>
        <w:jc w:val="both"/>
        <w:rPr>
          <w:rFonts w:hint="default"/>
          <w:lang w:val="en-US" w:eastAsia="zh-CN"/>
        </w:rPr>
      </w:pPr>
      <w:r>
        <w:rPr>
          <w:rFonts w:hint="default"/>
          <w:lang w:val="en-US" w:eastAsia="zh-CN"/>
        </w:rPr>
        <w:t>The clustered bar chart shows the maintenance hours for each machine over three years, and allows for easy comparison between machines and years. We can see that M1 had the highest maintenance hours in Year 1, but has reduced maintenance hours in Years 2 and 3. M2 had the lowest maintenance hours in Year 1, but had a spike in maintenance hours in Year 3. M3 had consistent maintenance hours across all three years, while M4 had a decrease in maintenance hours over the three years.</w:t>
      </w: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both"/>
        <w:rPr>
          <w:rFonts w:hint="eastAsia"/>
          <w:lang w:val="en-US" w:eastAsia="zh-CN"/>
        </w:rPr>
      </w:pPr>
      <w:r>
        <w:rPr>
          <w:rFonts w:hint="eastAsia"/>
          <w:lang w:val="en-US" w:eastAsia="zh-CN"/>
        </w:rPr>
        <w:t>Q3</w:t>
      </w:r>
    </w:p>
    <w:p>
      <w:pPr>
        <w:jc w:val="both"/>
        <w:rPr>
          <w:rFonts w:hint="default"/>
          <w:lang w:val="en-US" w:eastAsia="zh-CN"/>
        </w:rPr>
      </w:pPr>
      <w:r>
        <w:rPr>
          <w:rFonts w:hint="default"/>
          <w:lang w:val="en-US" w:eastAsia="zh-CN"/>
        </w:rPr>
        <w:t>Let A denote the event that the person was born in Australia, and S denote the event that the person supports Australia in the game. We are given that P(A) = 1/20, P(S|A) = 7/10, and P(S|A') = 1/10, where A' is the complement of A (i.e., the event that the person was not born in Australia).</w:t>
      </w:r>
    </w:p>
    <w:p>
      <w:pPr>
        <w:jc w:val="both"/>
        <w:rPr>
          <w:rFonts w:hint="default"/>
          <w:lang w:val="en-US" w:eastAsia="zh-CN"/>
        </w:rPr>
      </w:pPr>
    </w:p>
    <w:p>
      <w:pPr>
        <w:jc w:val="both"/>
        <w:rPr>
          <w:rFonts w:hint="default"/>
          <w:lang w:val="en-US" w:eastAsia="zh-CN"/>
        </w:rPr>
      </w:pPr>
      <w:r>
        <w:rPr>
          <w:rFonts w:hint="default"/>
          <w:lang w:val="en-US" w:eastAsia="zh-CN"/>
        </w:rPr>
        <w:t>We can use Bayes' theorem to find the probability that the person was born in Australia given that they support Australia:</w:t>
      </w:r>
    </w:p>
    <w:p>
      <w:pPr>
        <w:jc w:val="both"/>
        <w:rPr>
          <w:rFonts w:hint="default"/>
          <w:lang w:val="en-US" w:eastAsia="zh-CN"/>
        </w:rPr>
      </w:pPr>
    </w:p>
    <w:p>
      <w:pPr>
        <w:jc w:val="both"/>
        <w:rPr>
          <w:rFonts w:hint="default"/>
          <w:lang w:val="en-US" w:eastAsia="zh-CN"/>
        </w:rPr>
      </w:pPr>
      <w:r>
        <w:rPr>
          <w:rFonts w:hint="default"/>
          <w:lang w:val="en-US" w:eastAsia="zh-CN"/>
        </w:rPr>
        <w:t>P(A|S) = P(S|A) * P(A) / P(S)</w:t>
      </w:r>
    </w:p>
    <w:p>
      <w:pPr>
        <w:jc w:val="both"/>
        <w:rPr>
          <w:rFonts w:hint="default"/>
          <w:lang w:val="en-US" w:eastAsia="zh-CN"/>
        </w:rPr>
      </w:pPr>
    </w:p>
    <w:p>
      <w:pPr>
        <w:jc w:val="both"/>
        <w:rPr>
          <w:rFonts w:hint="default"/>
          <w:lang w:val="en-US" w:eastAsia="zh-CN"/>
        </w:rPr>
      </w:pPr>
      <w:r>
        <w:rPr>
          <w:rFonts w:hint="default"/>
          <w:lang w:val="en-US" w:eastAsia="zh-CN"/>
        </w:rPr>
        <w:t>We need to find P(S), the probability that the person supports Australia. This can be found using the law of total probability:</w:t>
      </w:r>
    </w:p>
    <w:p>
      <w:pPr>
        <w:jc w:val="both"/>
        <w:rPr>
          <w:rFonts w:hint="default"/>
          <w:lang w:val="en-US" w:eastAsia="zh-CN"/>
        </w:rPr>
      </w:pPr>
    </w:p>
    <w:p>
      <w:pPr>
        <w:jc w:val="both"/>
        <w:rPr>
          <w:rFonts w:hint="default"/>
          <w:lang w:val="en-US" w:eastAsia="zh-CN"/>
        </w:rPr>
      </w:pPr>
      <w:r>
        <w:rPr>
          <w:rFonts w:hint="default"/>
          <w:lang w:val="en-US" w:eastAsia="zh-CN"/>
        </w:rPr>
        <w:t>P(S) = P(S|A) * P(A) + P(S|A') * P(A')</w:t>
      </w:r>
    </w:p>
    <w:p>
      <w:pPr>
        <w:jc w:val="both"/>
        <w:rPr>
          <w:rFonts w:hint="default"/>
          <w:lang w:val="en-US" w:eastAsia="zh-CN"/>
        </w:rPr>
      </w:pPr>
    </w:p>
    <w:p>
      <w:pPr>
        <w:jc w:val="both"/>
        <w:rPr>
          <w:rFonts w:hint="default"/>
          <w:lang w:val="en-US" w:eastAsia="zh-CN"/>
        </w:rPr>
      </w:pPr>
      <w:r>
        <w:rPr>
          <w:rFonts w:hint="default"/>
          <w:lang w:val="en-US" w:eastAsia="zh-CN"/>
        </w:rPr>
        <w:t>Substituting the given probabilities, we get:</w:t>
      </w:r>
    </w:p>
    <w:p>
      <w:pPr>
        <w:jc w:val="both"/>
        <w:rPr>
          <w:rFonts w:hint="default"/>
          <w:lang w:val="en-US" w:eastAsia="zh-CN"/>
        </w:rPr>
      </w:pPr>
    </w:p>
    <w:p>
      <w:pPr>
        <w:jc w:val="both"/>
        <w:rPr>
          <w:rFonts w:hint="default"/>
          <w:lang w:val="en-US" w:eastAsia="zh-CN"/>
        </w:rPr>
      </w:pPr>
      <w:r>
        <w:rPr>
          <w:rFonts w:hint="default"/>
          <w:lang w:val="en-US" w:eastAsia="zh-CN"/>
        </w:rPr>
        <w:t>P(S) = (7/10) * (1/20) + (1/10) * (19/20) = 0.095</w:t>
      </w:r>
    </w:p>
    <w:p>
      <w:pPr>
        <w:jc w:val="both"/>
        <w:rPr>
          <w:rFonts w:hint="default"/>
          <w:lang w:val="en-US" w:eastAsia="zh-CN"/>
        </w:rPr>
      </w:pPr>
    </w:p>
    <w:p>
      <w:pPr>
        <w:jc w:val="both"/>
        <w:rPr>
          <w:rFonts w:hint="default"/>
          <w:lang w:val="en-US" w:eastAsia="zh-CN"/>
        </w:rPr>
      </w:pPr>
      <w:r>
        <w:rPr>
          <w:rFonts w:hint="default"/>
          <w:lang w:val="en-US" w:eastAsia="zh-CN"/>
        </w:rPr>
        <w:t>Now we can use Bayes' theorem to find P(A|S):</w:t>
      </w:r>
    </w:p>
    <w:p>
      <w:pPr>
        <w:jc w:val="both"/>
        <w:rPr>
          <w:rFonts w:hint="default"/>
          <w:lang w:val="en-US" w:eastAsia="zh-CN"/>
        </w:rPr>
      </w:pPr>
    </w:p>
    <w:p>
      <w:pPr>
        <w:jc w:val="both"/>
        <w:rPr>
          <w:rFonts w:hint="default"/>
          <w:lang w:val="en-US" w:eastAsia="zh-CN"/>
        </w:rPr>
      </w:pPr>
      <w:r>
        <w:rPr>
          <w:rFonts w:hint="default"/>
          <w:lang w:val="en-US" w:eastAsia="zh-CN"/>
        </w:rPr>
        <w:t>P(A|S) = P(S|A) * P(A) / P(S)</w:t>
      </w:r>
    </w:p>
    <w:p>
      <w:pPr>
        <w:jc w:val="both"/>
        <w:rPr>
          <w:rFonts w:hint="default"/>
          <w:lang w:val="en-US" w:eastAsia="zh-CN"/>
        </w:rPr>
      </w:pPr>
      <w:r>
        <w:rPr>
          <w:rFonts w:hint="default"/>
          <w:lang w:val="en-US" w:eastAsia="zh-CN"/>
        </w:rPr>
        <w:t>= (7/10) * (1/20) / 0.095</w:t>
      </w:r>
    </w:p>
    <w:p>
      <w:pPr>
        <w:jc w:val="both"/>
        <w:rPr>
          <w:rFonts w:hint="default"/>
          <w:lang w:val="en-US" w:eastAsia="zh-CN"/>
        </w:rPr>
      </w:pPr>
      <w:r>
        <w:rPr>
          <w:rFonts w:hint="default"/>
          <w:lang w:val="en-US" w:eastAsia="zh-CN"/>
        </w:rPr>
        <w:t>≈ 0.147</w:t>
      </w:r>
    </w:p>
    <w:p>
      <w:pPr>
        <w:jc w:val="both"/>
        <w:rPr>
          <w:rFonts w:hint="default"/>
          <w:lang w:val="en-US" w:eastAsia="zh-CN"/>
        </w:rPr>
      </w:pPr>
    </w:p>
    <w:p>
      <w:pPr>
        <w:jc w:val="both"/>
        <w:rPr>
          <w:rFonts w:hint="default"/>
          <w:lang w:val="en-US" w:eastAsia="zh-CN"/>
        </w:rPr>
      </w:pPr>
      <w:r>
        <w:rPr>
          <w:rFonts w:hint="default"/>
          <w:lang w:val="en-US" w:eastAsia="zh-CN"/>
        </w:rPr>
        <w:t>Therefore, the probability that the person was born in Australia given that they support Australia is approximately 0.147, or about 14.7%.</w:t>
      </w:r>
    </w:p>
    <w:p>
      <w:pPr>
        <w:jc w:val="both"/>
        <w:rPr>
          <w:rFonts w:hint="default"/>
          <w:lang w:val="en-US" w:eastAsia="zh-CN"/>
        </w:rPr>
      </w:pPr>
    </w:p>
    <w:p>
      <w:pPr>
        <w:jc w:val="both"/>
        <w:rPr>
          <w:rFonts w:hint="default"/>
          <w:lang w:val="en-US" w:eastAsia="zh-CN"/>
        </w:rPr>
      </w:pPr>
    </w:p>
    <w:p>
      <w:pPr>
        <w:jc w:val="both"/>
        <w:rPr>
          <w:rFonts w:hint="eastAsia"/>
          <w:lang w:val="en-US" w:eastAsia="zh-CN"/>
        </w:rPr>
      </w:pPr>
      <w:r>
        <w:rPr>
          <w:rFonts w:hint="eastAsia"/>
          <w:lang w:val="en-US" w:eastAsia="zh-CN"/>
        </w:rPr>
        <w:t>Q4</w:t>
      </w:r>
    </w:p>
    <w:p>
      <w:pPr>
        <w:jc w:val="both"/>
        <w:rPr>
          <w:rFonts w:hint="default"/>
          <w:lang w:val="en-US" w:eastAsia="zh-CN"/>
        </w:rPr>
      </w:pPr>
      <w:r>
        <w:rPr>
          <w:rFonts w:hint="default"/>
          <w:lang w:val="en-US" w:eastAsia="zh-CN"/>
        </w:rPr>
        <w:t>Let D denote the event that the voter is a Democrat, and O denote the event that the voter opposes increased military spending. We want to find P(D|O), the probability that the voter is a Democrat given that they oppose increased military spending.</w:t>
      </w:r>
    </w:p>
    <w:p>
      <w:pPr>
        <w:jc w:val="both"/>
        <w:rPr>
          <w:rFonts w:hint="default"/>
          <w:lang w:val="en-US" w:eastAsia="zh-CN"/>
        </w:rPr>
      </w:pPr>
    </w:p>
    <w:p>
      <w:pPr>
        <w:jc w:val="both"/>
        <w:rPr>
          <w:rFonts w:hint="default"/>
          <w:lang w:val="en-US" w:eastAsia="zh-CN"/>
        </w:rPr>
      </w:pPr>
      <w:r>
        <w:rPr>
          <w:rFonts w:hint="default"/>
          <w:lang w:val="en-US" w:eastAsia="zh-CN"/>
        </w:rPr>
        <w:t>Using Bayes' theorem, we have:</w:t>
      </w:r>
    </w:p>
    <w:p>
      <w:pPr>
        <w:jc w:val="both"/>
        <w:rPr>
          <w:rFonts w:hint="default"/>
          <w:lang w:val="en-US" w:eastAsia="zh-CN"/>
        </w:rPr>
      </w:pPr>
    </w:p>
    <w:p>
      <w:pPr>
        <w:jc w:val="both"/>
        <w:rPr>
          <w:rFonts w:hint="default"/>
          <w:lang w:val="en-US" w:eastAsia="zh-CN"/>
        </w:rPr>
      </w:pPr>
      <w:r>
        <w:rPr>
          <w:rFonts w:hint="default"/>
          <w:lang w:val="en-US" w:eastAsia="zh-CN"/>
        </w:rPr>
        <w:t>P(D|O) = P(O|D) * P(D) / P(O)</w:t>
      </w:r>
    </w:p>
    <w:p>
      <w:pPr>
        <w:jc w:val="both"/>
        <w:rPr>
          <w:rFonts w:hint="default"/>
          <w:lang w:val="en-US" w:eastAsia="zh-CN"/>
        </w:rPr>
      </w:pPr>
    </w:p>
    <w:p>
      <w:pPr>
        <w:jc w:val="both"/>
        <w:rPr>
          <w:rFonts w:hint="default"/>
          <w:lang w:val="en-US" w:eastAsia="zh-CN"/>
        </w:rPr>
      </w:pPr>
      <w:r>
        <w:rPr>
          <w:rFonts w:hint="default"/>
          <w:lang w:val="en-US" w:eastAsia="zh-CN"/>
        </w:rPr>
        <w:t>We need to find P(O), the probability that the voter opposes increased military spending. This can be found using the law of total probability:</w:t>
      </w:r>
    </w:p>
    <w:p>
      <w:pPr>
        <w:jc w:val="both"/>
        <w:rPr>
          <w:rFonts w:hint="default"/>
          <w:lang w:val="en-US" w:eastAsia="zh-CN"/>
        </w:rPr>
      </w:pPr>
    </w:p>
    <w:p>
      <w:pPr>
        <w:jc w:val="both"/>
        <w:rPr>
          <w:rFonts w:hint="default"/>
          <w:lang w:val="en-US" w:eastAsia="zh-CN"/>
        </w:rPr>
      </w:pPr>
      <w:r>
        <w:rPr>
          <w:rFonts w:hint="default"/>
          <w:lang w:val="en-US" w:eastAsia="zh-CN"/>
        </w:rPr>
        <w:t>P(O) = P(O|R) * P(R) + P(O|D) * P(D) + P(O|I) * P(I)</w:t>
      </w:r>
    </w:p>
    <w:p>
      <w:pPr>
        <w:jc w:val="both"/>
        <w:rPr>
          <w:rFonts w:hint="default"/>
          <w:lang w:val="en-US" w:eastAsia="zh-CN"/>
        </w:rPr>
      </w:pPr>
    </w:p>
    <w:p>
      <w:pPr>
        <w:jc w:val="both"/>
        <w:rPr>
          <w:rFonts w:hint="default"/>
          <w:lang w:val="en-US" w:eastAsia="zh-CN"/>
        </w:rPr>
      </w:pPr>
      <w:r>
        <w:rPr>
          <w:rFonts w:hint="default"/>
          <w:lang w:val="en-US" w:eastAsia="zh-CN"/>
        </w:rPr>
        <w:t>where R denotes the event that the voter is a Republican, and I denotes the event that the voter is an Independent.</w:t>
      </w:r>
    </w:p>
    <w:p>
      <w:pPr>
        <w:jc w:val="both"/>
        <w:rPr>
          <w:rFonts w:hint="default"/>
          <w:lang w:val="en-US" w:eastAsia="zh-CN"/>
        </w:rPr>
      </w:pPr>
    </w:p>
    <w:p>
      <w:pPr>
        <w:jc w:val="both"/>
        <w:rPr>
          <w:rFonts w:hint="default"/>
          <w:lang w:val="en-US" w:eastAsia="zh-CN"/>
        </w:rPr>
      </w:pPr>
      <w:r>
        <w:rPr>
          <w:rFonts w:hint="default"/>
          <w:lang w:val="en-US" w:eastAsia="zh-CN"/>
        </w:rPr>
        <w:t>Substituting the given probabilities, we get:</w:t>
      </w:r>
    </w:p>
    <w:p>
      <w:pPr>
        <w:jc w:val="both"/>
        <w:rPr>
          <w:rFonts w:hint="default"/>
          <w:lang w:val="en-US" w:eastAsia="zh-CN"/>
        </w:rPr>
      </w:pPr>
    </w:p>
    <w:p>
      <w:pPr>
        <w:jc w:val="both"/>
        <w:rPr>
          <w:rFonts w:hint="default"/>
          <w:lang w:val="en-US" w:eastAsia="zh-CN"/>
        </w:rPr>
      </w:pPr>
      <w:r>
        <w:rPr>
          <w:rFonts w:hint="default"/>
          <w:lang w:val="en-US" w:eastAsia="zh-CN"/>
        </w:rPr>
        <w:t>P(O) = (0.4 * 0.6) + (0.65 * 0.3) + (0.55 * 0.1) = 0.505</w:t>
      </w:r>
    </w:p>
    <w:p>
      <w:pPr>
        <w:jc w:val="both"/>
        <w:rPr>
          <w:rFonts w:hint="default"/>
          <w:lang w:val="en-US" w:eastAsia="zh-CN"/>
        </w:rPr>
      </w:pPr>
    </w:p>
    <w:p>
      <w:pPr>
        <w:jc w:val="both"/>
        <w:rPr>
          <w:rFonts w:hint="default"/>
          <w:lang w:val="en-US" w:eastAsia="zh-CN"/>
        </w:rPr>
      </w:pPr>
      <w:r>
        <w:rPr>
          <w:rFonts w:hint="default"/>
          <w:lang w:val="en-US" w:eastAsia="zh-CN"/>
        </w:rPr>
        <w:t>Now we can use Bayes' theorem to find P(D|O):</w:t>
      </w:r>
    </w:p>
    <w:p>
      <w:pPr>
        <w:jc w:val="both"/>
        <w:rPr>
          <w:rFonts w:hint="default"/>
          <w:lang w:val="en-US" w:eastAsia="zh-CN"/>
        </w:rPr>
      </w:pPr>
    </w:p>
    <w:p>
      <w:pPr>
        <w:jc w:val="both"/>
        <w:rPr>
          <w:rFonts w:hint="default"/>
          <w:lang w:val="en-US" w:eastAsia="zh-CN"/>
        </w:rPr>
      </w:pPr>
      <w:r>
        <w:rPr>
          <w:rFonts w:hint="default"/>
          <w:lang w:val="en-US" w:eastAsia="zh-CN"/>
        </w:rPr>
        <w:t>P(D|O) = P(O|D) * P(D) / P(O)</w:t>
      </w:r>
    </w:p>
    <w:p>
      <w:pPr>
        <w:jc w:val="both"/>
        <w:rPr>
          <w:rFonts w:hint="default"/>
          <w:lang w:val="en-US" w:eastAsia="zh-CN"/>
        </w:rPr>
      </w:pPr>
      <w:r>
        <w:rPr>
          <w:rFonts w:hint="default"/>
          <w:lang w:val="en-US" w:eastAsia="zh-CN"/>
        </w:rPr>
        <w:t>= (0.65 * 0.3) / 0.505</w:t>
      </w:r>
    </w:p>
    <w:p>
      <w:pPr>
        <w:jc w:val="both"/>
        <w:rPr>
          <w:rFonts w:hint="default"/>
          <w:lang w:val="en-US" w:eastAsia="zh-CN"/>
        </w:rPr>
      </w:pPr>
      <w:r>
        <w:rPr>
          <w:rFonts w:hint="default"/>
          <w:lang w:val="en-US" w:eastAsia="zh-CN"/>
        </w:rPr>
        <w:t>≈ 0.385</w:t>
      </w:r>
    </w:p>
    <w:p>
      <w:pPr>
        <w:jc w:val="both"/>
        <w:rPr>
          <w:rFonts w:hint="default"/>
          <w:lang w:val="en-US" w:eastAsia="zh-CN"/>
        </w:rPr>
      </w:pPr>
    </w:p>
    <w:p>
      <w:pPr>
        <w:jc w:val="both"/>
        <w:rPr>
          <w:rFonts w:hint="default"/>
          <w:lang w:val="en-US" w:eastAsia="zh-CN"/>
        </w:rPr>
      </w:pPr>
      <w:r>
        <w:rPr>
          <w:rFonts w:hint="default"/>
          <w:lang w:val="en-US" w:eastAsia="zh-CN"/>
        </w:rPr>
        <w:t>Therefore, the probability that the voter is a Democrat given that they oppose increased military spending is approximately 0.385, or about 38.5%.</w:t>
      </w:r>
    </w:p>
    <w:p>
      <w:pPr>
        <w:jc w:val="both"/>
        <w:rPr>
          <w:rFonts w:hint="default"/>
          <w:lang w:val="en-US" w:eastAsia="zh-CN"/>
        </w:rPr>
      </w:pPr>
    </w:p>
    <w:p>
      <w:pPr>
        <w:jc w:val="both"/>
        <w:rPr>
          <w:rFonts w:hint="default"/>
          <w:lang w:val="en-US" w:eastAsia="zh-CN"/>
        </w:rPr>
      </w:pPr>
    </w:p>
    <w:p>
      <w:pPr>
        <w:jc w:val="both"/>
        <w:rPr>
          <w:rFonts w:hint="eastAsia"/>
          <w:lang w:val="en-US" w:eastAsia="zh-CN"/>
        </w:rPr>
      </w:pPr>
      <w:r>
        <w:rPr>
          <w:rFonts w:hint="eastAsia"/>
          <w:lang w:val="en-US" w:eastAsia="zh-CN"/>
        </w:rPr>
        <w:t>Q5</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416"/>
        <w:gridCol w:w="1370"/>
        <w:gridCol w:w="1430"/>
        <w:gridCol w:w="1480"/>
        <w:gridCol w:w="2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Coin 1</w:t>
            </w:r>
          </w:p>
        </w:tc>
        <w:tc>
          <w:tcPr>
            <w:tcW w:w="1370" w:type="dxa"/>
          </w:tcPr>
          <w:p>
            <w:pPr>
              <w:jc w:val="both"/>
              <w:rPr>
                <w:rFonts w:hint="default"/>
                <w:vertAlign w:val="baseline"/>
                <w:lang w:val="en-US" w:eastAsia="zh-CN"/>
              </w:rPr>
            </w:pPr>
            <w:r>
              <w:rPr>
                <w:rFonts w:hint="eastAsia"/>
                <w:vertAlign w:val="baseline"/>
                <w:lang w:val="en-US" w:eastAsia="zh-CN"/>
              </w:rPr>
              <w:t>Coin 2</w:t>
            </w:r>
          </w:p>
        </w:tc>
        <w:tc>
          <w:tcPr>
            <w:tcW w:w="1430" w:type="dxa"/>
          </w:tcPr>
          <w:p>
            <w:pPr>
              <w:jc w:val="both"/>
              <w:rPr>
                <w:rFonts w:hint="default"/>
                <w:vertAlign w:val="baseline"/>
                <w:lang w:val="en-US" w:eastAsia="zh-CN"/>
              </w:rPr>
            </w:pPr>
            <w:r>
              <w:rPr>
                <w:rFonts w:hint="eastAsia"/>
                <w:vertAlign w:val="baseline"/>
                <w:lang w:val="en-US" w:eastAsia="zh-CN"/>
              </w:rPr>
              <w:t>Coin 3</w:t>
            </w:r>
          </w:p>
        </w:tc>
        <w:tc>
          <w:tcPr>
            <w:tcW w:w="1480" w:type="dxa"/>
          </w:tcPr>
          <w:p>
            <w:pPr>
              <w:jc w:val="both"/>
              <w:rPr>
                <w:rFonts w:hint="default"/>
                <w:vertAlign w:val="baseline"/>
                <w:lang w:val="en-US" w:eastAsia="zh-CN"/>
              </w:rPr>
            </w:pPr>
            <w:r>
              <w:rPr>
                <w:rFonts w:hint="eastAsia"/>
                <w:vertAlign w:val="baseline"/>
                <w:lang w:val="en-US" w:eastAsia="zh-CN"/>
              </w:rPr>
              <w:t>Coin 4</w:t>
            </w:r>
          </w:p>
        </w:tc>
        <w:tc>
          <w:tcPr>
            <w:tcW w:w="2826" w:type="dxa"/>
          </w:tcPr>
          <w:p>
            <w:pPr>
              <w:jc w:val="both"/>
              <w:rPr>
                <w:rFonts w:hint="default"/>
                <w:vertAlign w:val="baseline"/>
                <w:lang w:val="en-US" w:eastAsia="zh-CN"/>
              </w:rPr>
            </w:pPr>
            <w:r>
              <w:rPr>
                <w:rFonts w:hint="eastAsia"/>
                <w:vertAlign w:val="baseline"/>
                <w:lang w:val="en-US" w:eastAsia="zh-CN"/>
              </w:rPr>
              <w:t>Sample space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TTTT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TTTF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TTFT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TTFF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TFTT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TFTF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TFFT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T</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TFFF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FTTF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FTFT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T</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FTFF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FFTT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T</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FFTF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T</w:t>
            </w:r>
          </w:p>
        </w:tc>
        <w:tc>
          <w:tcPr>
            <w:tcW w:w="2826" w:type="dxa"/>
          </w:tcPr>
          <w:p>
            <w:pPr>
              <w:jc w:val="both"/>
              <w:rPr>
                <w:rFonts w:hint="default"/>
                <w:vertAlign w:val="baseline"/>
                <w:lang w:val="en-US" w:eastAsia="zh-CN"/>
              </w:rPr>
            </w:pPr>
            <w:r>
              <w:rPr>
                <w:rFonts w:hint="eastAsia"/>
                <w:vertAlign w:val="baseline"/>
                <w:lang w:val="en-US" w:eastAsia="zh-CN"/>
              </w:rPr>
              <w:t>FFFT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16" w:type="dxa"/>
          </w:tcPr>
          <w:p>
            <w:pPr>
              <w:jc w:val="both"/>
              <w:rPr>
                <w:rFonts w:hint="default"/>
                <w:vertAlign w:val="baseline"/>
                <w:lang w:val="en-US" w:eastAsia="zh-CN"/>
              </w:rPr>
            </w:pPr>
            <w:r>
              <w:rPr>
                <w:rFonts w:hint="eastAsia"/>
                <w:vertAlign w:val="baseline"/>
                <w:lang w:val="en-US" w:eastAsia="zh-CN"/>
              </w:rPr>
              <w:t>F</w:t>
            </w:r>
          </w:p>
        </w:tc>
        <w:tc>
          <w:tcPr>
            <w:tcW w:w="1370" w:type="dxa"/>
          </w:tcPr>
          <w:p>
            <w:pPr>
              <w:jc w:val="both"/>
              <w:rPr>
                <w:rFonts w:hint="default"/>
                <w:vertAlign w:val="baseline"/>
                <w:lang w:val="en-US" w:eastAsia="zh-CN"/>
              </w:rPr>
            </w:pPr>
            <w:r>
              <w:rPr>
                <w:rFonts w:hint="eastAsia"/>
                <w:vertAlign w:val="baseline"/>
                <w:lang w:val="en-US" w:eastAsia="zh-CN"/>
              </w:rPr>
              <w:t>F</w:t>
            </w:r>
          </w:p>
        </w:tc>
        <w:tc>
          <w:tcPr>
            <w:tcW w:w="1430" w:type="dxa"/>
          </w:tcPr>
          <w:p>
            <w:pPr>
              <w:jc w:val="both"/>
              <w:rPr>
                <w:rFonts w:hint="default"/>
                <w:vertAlign w:val="baseline"/>
                <w:lang w:val="en-US" w:eastAsia="zh-CN"/>
              </w:rPr>
            </w:pPr>
            <w:r>
              <w:rPr>
                <w:rFonts w:hint="eastAsia"/>
                <w:vertAlign w:val="baseline"/>
                <w:lang w:val="en-US" w:eastAsia="zh-CN"/>
              </w:rPr>
              <w:t>F</w:t>
            </w:r>
          </w:p>
        </w:tc>
        <w:tc>
          <w:tcPr>
            <w:tcW w:w="1480" w:type="dxa"/>
          </w:tcPr>
          <w:p>
            <w:pPr>
              <w:jc w:val="both"/>
              <w:rPr>
                <w:rFonts w:hint="default"/>
                <w:vertAlign w:val="baseline"/>
                <w:lang w:val="en-US" w:eastAsia="zh-CN"/>
              </w:rPr>
            </w:pPr>
            <w:r>
              <w:rPr>
                <w:rFonts w:hint="eastAsia"/>
                <w:vertAlign w:val="baseline"/>
                <w:lang w:val="en-US" w:eastAsia="zh-CN"/>
              </w:rPr>
              <w:t>F</w:t>
            </w:r>
          </w:p>
        </w:tc>
        <w:tc>
          <w:tcPr>
            <w:tcW w:w="2826" w:type="dxa"/>
          </w:tcPr>
          <w:p>
            <w:pPr>
              <w:jc w:val="both"/>
              <w:rPr>
                <w:rFonts w:hint="default"/>
                <w:vertAlign w:val="baseline"/>
                <w:lang w:val="en-US" w:eastAsia="zh-CN"/>
              </w:rPr>
            </w:pPr>
            <w:r>
              <w:rPr>
                <w:rFonts w:hint="eastAsia"/>
                <w:vertAlign w:val="baseline"/>
                <w:lang w:val="en-US" w:eastAsia="zh-CN"/>
              </w:rPr>
              <w:t>FFFF</w:t>
            </w:r>
          </w:p>
        </w:tc>
      </w:tr>
    </w:tbl>
    <w:p>
      <w:pPr>
        <w:jc w:val="both"/>
        <w:rPr>
          <w:rFonts w:hint="default"/>
          <w:lang w:val="en-US" w:eastAsia="zh-CN"/>
        </w:rPr>
      </w:pPr>
    </w:p>
    <w:p>
      <w:pPr>
        <w:jc w:val="both"/>
        <w:rPr>
          <w:rFonts w:hint="eastAsia"/>
          <w:vertAlign w:val="baseline"/>
          <w:lang w:val="en-US" w:eastAsia="zh-CN"/>
        </w:rPr>
      </w:pPr>
      <w:r>
        <w:rPr>
          <w:rFonts w:hint="eastAsia"/>
          <w:vertAlign w:val="baseline"/>
          <w:lang w:val="en-US" w:eastAsia="zh-CN"/>
        </w:rPr>
        <w:t>x represents the number of tails.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226"/>
        <w:gridCol w:w="1150"/>
        <w:gridCol w:w="1970"/>
        <w:gridCol w:w="4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X</w:t>
            </w:r>
          </w:p>
        </w:tc>
        <w:tc>
          <w:tcPr>
            <w:tcW w:w="1150" w:type="dxa"/>
          </w:tcPr>
          <w:p>
            <w:pPr>
              <w:jc w:val="both"/>
              <w:rPr>
                <w:rFonts w:hint="default"/>
                <w:vertAlign w:val="baseline"/>
                <w:lang w:val="en-US" w:eastAsia="zh-CN"/>
              </w:rPr>
            </w:pPr>
            <w:r>
              <w:rPr>
                <w:rFonts w:hint="eastAsia"/>
                <w:vertAlign w:val="baseline"/>
                <w:lang w:val="en-US" w:eastAsia="zh-CN"/>
              </w:rPr>
              <w:t>f</w:t>
            </w:r>
          </w:p>
        </w:tc>
        <w:tc>
          <w:tcPr>
            <w:tcW w:w="1970" w:type="dxa"/>
          </w:tcPr>
          <w:p>
            <w:pPr>
              <w:jc w:val="both"/>
              <w:rPr>
                <w:rFonts w:hint="default"/>
                <w:vertAlign w:val="baseline"/>
                <w:lang w:val="en-US" w:eastAsia="zh-CN"/>
              </w:rPr>
            </w:pPr>
            <w:r>
              <w:rPr>
                <w:rFonts w:hint="eastAsia"/>
                <w:vertAlign w:val="baseline"/>
                <w:lang w:val="en-US" w:eastAsia="zh-CN"/>
              </w:rPr>
              <w:t>P(X)</w:t>
            </w:r>
          </w:p>
        </w:tc>
        <w:tc>
          <w:tcPr>
            <w:tcW w:w="4176" w:type="dxa"/>
          </w:tcPr>
          <w:p>
            <w:pPr>
              <w:jc w:val="both"/>
              <w:rPr>
                <w:rFonts w:hint="default"/>
                <w:vertAlign w:val="baseline"/>
                <w:lang w:val="en-US" w:eastAsia="zh-CN"/>
              </w:rPr>
            </w:pPr>
            <w:r>
              <w:rPr>
                <w:rFonts w:hint="eastAsia"/>
                <w:vertAlign w:val="baseline"/>
                <w:lang w:val="en-US" w:eastAsia="zh-CN"/>
              </w:rPr>
              <w:t>Cumuluative 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0</w:t>
            </w:r>
          </w:p>
        </w:tc>
        <w:tc>
          <w:tcPr>
            <w:tcW w:w="1150" w:type="dxa"/>
          </w:tcPr>
          <w:p>
            <w:pPr>
              <w:jc w:val="both"/>
              <w:rPr>
                <w:rFonts w:hint="default"/>
                <w:vertAlign w:val="baseline"/>
                <w:lang w:val="en-US" w:eastAsia="zh-CN"/>
              </w:rPr>
            </w:pPr>
            <w:r>
              <w:rPr>
                <w:rFonts w:hint="eastAsia"/>
                <w:vertAlign w:val="baseline"/>
                <w:lang w:val="en-US" w:eastAsia="zh-CN"/>
              </w:rPr>
              <w:t>1</w:t>
            </w:r>
          </w:p>
        </w:tc>
        <w:tc>
          <w:tcPr>
            <w:tcW w:w="1970" w:type="dxa"/>
          </w:tcPr>
          <w:p>
            <w:pPr>
              <w:jc w:val="both"/>
              <w:rPr>
                <w:rFonts w:hint="default"/>
                <w:vertAlign w:val="baseline"/>
                <w:lang w:val="en-US" w:eastAsia="zh-CN"/>
              </w:rPr>
            </w:pPr>
            <w:r>
              <w:rPr>
                <w:rFonts w:hint="eastAsia"/>
                <w:vertAlign w:val="baseline"/>
                <w:lang w:val="en-US" w:eastAsia="zh-CN"/>
              </w:rPr>
              <w:t>0.0625</w:t>
            </w:r>
          </w:p>
        </w:tc>
        <w:tc>
          <w:tcPr>
            <w:tcW w:w="4176" w:type="dxa"/>
          </w:tcPr>
          <w:p>
            <w:pPr>
              <w:jc w:val="both"/>
              <w:rPr>
                <w:rFonts w:hint="default"/>
                <w:vertAlign w:val="baseline"/>
                <w:lang w:val="en-US" w:eastAsia="zh-CN"/>
              </w:rPr>
            </w:pPr>
            <w:r>
              <w:rPr>
                <w:rFonts w:hint="eastAsia"/>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1</w:t>
            </w:r>
          </w:p>
        </w:tc>
        <w:tc>
          <w:tcPr>
            <w:tcW w:w="1150" w:type="dxa"/>
          </w:tcPr>
          <w:p>
            <w:pPr>
              <w:jc w:val="both"/>
              <w:rPr>
                <w:rFonts w:hint="default"/>
                <w:vertAlign w:val="baseline"/>
                <w:lang w:val="en-US" w:eastAsia="zh-CN"/>
              </w:rPr>
            </w:pPr>
            <w:r>
              <w:rPr>
                <w:rFonts w:hint="eastAsia"/>
                <w:vertAlign w:val="baseline"/>
                <w:lang w:val="en-US" w:eastAsia="zh-CN"/>
              </w:rPr>
              <w:t>4</w:t>
            </w:r>
          </w:p>
        </w:tc>
        <w:tc>
          <w:tcPr>
            <w:tcW w:w="1970" w:type="dxa"/>
          </w:tcPr>
          <w:p>
            <w:pPr>
              <w:jc w:val="both"/>
              <w:rPr>
                <w:rFonts w:hint="default"/>
                <w:vertAlign w:val="baseline"/>
                <w:lang w:val="en-US" w:eastAsia="zh-CN"/>
              </w:rPr>
            </w:pPr>
            <w:r>
              <w:rPr>
                <w:rFonts w:hint="eastAsia"/>
                <w:vertAlign w:val="baseline"/>
                <w:lang w:val="en-US" w:eastAsia="zh-CN"/>
              </w:rPr>
              <w:t>0.25</w:t>
            </w:r>
          </w:p>
        </w:tc>
        <w:tc>
          <w:tcPr>
            <w:tcW w:w="4176" w:type="dxa"/>
          </w:tcPr>
          <w:p>
            <w:pPr>
              <w:jc w:val="both"/>
              <w:rPr>
                <w:rFonts w:hint="default"/>
                <w:vertAlign w:val="baseline"/>
                <w:lang w:val="en-US" w:eastAsia="zh-CN"/>
              </w:rPr>
            </w:pPr>
            <w:r>
              <w:rPr>
                <w:rFonts w:hint="eastAsia"/>
                <w:vertAlign w:val="baseli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2</w:t>
            </w:r>
          </w:p>
        </w:tc>
        <w:tc>
          <w:tcPr>
            <w:tcW w:w="1150" w:type="dxa"/>
          </w:tcPr>
          <w:p>
            <w:pPr>
              <w:jc w:val="both"/>
              <w:rPr>
                <w:rFonts w:hint="default"/>
                <w:vertAlign w:val="baseline"/>
                <w:lang w:val="en-US" w:eastAsia="zh-CN"/>
              </w:rPr>
            </w:pPr>
            <w:r>
              <w:rPr>
                <w:rFonts w:hint="eastAsia"/>
                <w:vertAlign w:val="baseline"/>
                <w:lang w:val="en-US" w:eastAsia="zh-CN"/>
              </w:rPr>
              <w:t>6</w:t>
            </w:r>
          </w:p>
        </w:tc>
        <w:tc>
          <w:tcPr>
            <w:tcW w:w="1970" w:type="dxa"/>
          </w:tcPr>
          <w:p>
            <w:pPr>
              <w:jc w:val="both"/>
              <w:rPr>
                <w:rFonts w:hint="default"/>
                <w:vertAlign w:val="baseline"/>
                <w:lang w:val="en-US" w:eastAsia="zh-CN"/>
              </w:rPr>
            </w:pPr>
            <w:r>
              <w:rPr>
                <w:rFonts w:hint="eastAsia"/>
                <w:vertAlign w:val="baseline"/>
                <w:lang w:val="en-US" w:eastAsia="zh-CN"/>
              </w:rPr>
              <w:t>0.375</w:t>
            </w:r>
          </w:p>
        </w:tc>
        <w:tc>
          <w:tcPr>
            <w:tcW w:w="4176" w:type="dxa"/>
          </w:tcPr>
          <w:p>
            <w:pPr>
              <w:jc w:val="both"/>
              <w:rPr>
                <w:rFonts w:hint="default"/>
                <w:vertAlign w:val="baseline"/>
                <w:lang w:val="en-US" w:eastAsia="zh-CN"/>
              </w:rPr>
            </w:pPr>
            <w:r>
              <w:rPr>
                <w:rFonts w:hint="eastAsia"/>
                <w:vertAlign w:val="baseline"/>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3</w:t>
            </w:r>
          </w:p>
        </w:tc>
        <w:tc>
          <w:tcPr>
            <w:tcW w:w="1150" w:type="dxa"/>
          </w:tcPr>
          <w:p>
            <w:pPr>
              <w:jc w:val="both"/>
              <w:rPr>
                <w:rFonts w:hint="default"/>
                <w:vertAlign w:val="baseline"/>
                <w:lang w:val="en-US" w:eastAsia="zh-CN"/>
              </w:rPr>
            </w:pPr>
            <w:r>
              <w:rPr>
                <w:rFonts w:hint="eastAsia"/>
                <w:vertAlign w:val="baseline"/>
                <w:lang w:val="en-US" w:eastAsia="zh-CN"/>
              </w:rPr>
              <w:t>4</w:t>
            </w:r>
          </w:p>
        </w:tc>
        <w:tc>
          <w:tcPr>
            <w:tcW w:w="1970" w:type="dxa"/>
          </w:tcPr>
          <w:p>
            <w:pPr>
              <w:jc w:val="both"/>
              <w:rPr>
                <w:rFonts w:hint="default"/>
                <w:vertAlign w:val="baseline"/>
                <w:lang w:val="en-US" w:eastAsia="zh-CN"/>
              </w:rPr>
            </w:pPr>
            <w:r>
              <w:rPr>
                <w:rFonts w:hint="eastAsia"/>
                <w:vertAlign w:val="baseline"/>
                <w:lang w:val="en-US" w:eastAsia="zh-CN"/>
              </w:rPr>
              <w:t>0.25</w:t>
            </w:r>
          </w:p>
        </w:tc>
        <w:tc>
          <w:tcPr>
            <w:tcW w:w="4176" w:type="dxa"/>
          </w:tcPr>
          <w:p>
            <w:pPr>
              <w:jc w:val="both"/>
              <w:rPr>
                <w:rFonts w:hint="default"/>
                <w:vertAlign w:val="baseline"/>
                <w:lang w:val="en-US" w:eastAsia="zh-CN"/>
              </w:rPr>
            </w:pPr>
            <w:r>
              <w:rPr>
                <w:rFonts w:hint="eastAsia"/>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4</w:t>
            </w:r>
          </w:p>
        </w:tc>
        <w:tc>
          <w:tcPr>
            <w:tcW w:w="1150" w:type="dxa"/>
          </w:tcPr>
          <w:p>
            <w:pPr>
              <w:jc w:val="both"/>
              <w:rPr>
                <w:rFonts w:hint="default"/>
                <w:vertAlign w:val="baseline"/>
                <w:lang w:val="en-US" w:eastAsia="zh-CN"/>
              </w:rPr>
            </w:pPr>
            <w:r>
              <w:rPr>
                <w:rFonts w:hint="eastAsia"/>
                <w:vertAlign w:val="baseline"/>
                <w:lang w:val="en-US" w:eastAsia="zh-CN"/>
              </w:rPr>
              <w:t>1</w:t>
            </w:r>
          </w:p>
        </w:tc>
        <w:tc>
          <w:tcPr>
            <w:tcW w:w="1970" w:type="dxa"/>
          </w:tcPr>
          <w:p>
            <w:pPr>
              <w:jc w:val="both"/>
              <w:rPr>
                <w:rFonts w:hint="default"/>
                <w:vertAlign w:val="baseline"/>
                <w:lang w:val="en-US" w:eastAsia="zh-CN"/>
              </w:rPr>
            </w:pPr>
            <w:r>
              <w:rPr>
                <w:rFonts w:hint="eastAsia"/>
                <w:vertAlign w:val="baseline"/>
                <w:lang w:val="en-US" w:eastAsia="zh-CN"/>
              </w:rPr>
              <w:t>0.0625</w:t>
            </w:r>
          </w:p>
        </w:tc>
        <w:tc>
          <w:tcPr>
            <w:tcW w:w="4176" w:type="dxa"/>
          </w:tcPr>
          <w:p>
            <w:pPr>
              <w:jc w:val="both"/>
              <w:rPr>
                <w:rFonts w:hint="default"/>
                <w:vertAlign w:val="baseline"/>
                <w:lang w:val="en-US" w:eastAsia="zh-CN"/>
              </w:rPr>
            </w:pPr>
            <w:r>
              <w:rPr>
                <w:rFonts w:hint="eastAsia"/>
                <w:vertAlign w:val="baseli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226" w:type="dxa"/>
          </w:tcPr>
          <w:p>
            <w:pPr>
              <w:jc w:val="both"/>
              <w:rPr>
                <w:rFonts w:hint="default"/>
                <w:vertAlign w:val="baseline"/>
                <w:lang w:val="en-US" w:eastAsia="zh-CN"/>
              </w:rPr>
            </w:pPr>
            <w:r>
              <w:rPr>
                <w:rFonts w:hint="eastAsia"/>
                <w:vertAlign w:val="baseline"/>
                <w:lang w:val="en-US" w:eastAsia="zh-CN"/>
              </w:rPr>
              <w:t>Total</w:t>
            </w:r>
          </w:p>
        </w:tc>
        <w:tc>
          <w:tcPr>
            <w:tcW w:w="1150" w:type="dxa"/>
          </w:tcPr>
          <w:p>
            <w:pPr>
              <w:jc w:val="both"/>
              <w:rPr>
                <w:rFonts w:hint="default"/>
                <w:vertAlign w:val="baseline"/>
                <w:lang w:val="en-US" w:eastAsia="zh-CN"/>
              </w:rPr>
            </w:pPr>
            <w:r>
              <w:rPr>
                <w:rFonts w:hint="eastAsia"/>
                <w:vertAlign w:val="baseline"/>
                <w:lang w:val="en-US" w:eastAsia="zh-CN"/>
              </w:rPr>
              <w:t>16</w:t>
            </w:r>
          </w:p>
        </w:tc>
        <w:tc>
          <w:tcPr>
            <w:tcW w:w="1970" w:type="dxa"/>
          </w:tcPr>
          <w:p>
            <w:pPr>
              <w:jc w:val="both"/>
              <w:rPr>
                <w:rFonts w:hint="default"/>
                <w:vertAlign w:val="baseline"/>
                <w:lang w:val="en-US" w:eastAsia="zh-CN"/>
              </w:rPr>
            </w:pPr>
            <w:r>
              <w:rPr>
                <w:rFonts w:hint="eastAsia"/>
                <w:vertAlign w:val="baseline"/>
                <w:lang w:val="en-US" w:eastAsia="zh-CN"/>
              </w:rPr>
              <w:t>1</w:t>
            </w:r>
          </w:p>
        </w:tc>
        <w:tc>
          <w:tcPr>
            <w:tcW w:w="4176" w:type="dxa"/>
          </w:tcPr>
          <w:p>
            <w:pPr>
              <w:jc w:val="both"/>
              <w:rPr>
                <w:rFonts w:hint="default"/>
                <w:vertAlign w:val="baseline"/>
                <w:lang w:val="en-US" w:eastAsia="zh-CN"/>
              </w:rPr>
            </w:pPr>
          </w:p>
        </w:tc>
      </w:tr>
    </w:tbl>
    <w:p>
      <w:pPr>
        <w:jc w:val="both"/>
      </w:pPr>
    </w:p>
    <w:p>
      <w:pPr>
        <w:jc w:val="center"/>
      </w:pPr>
      <w:r>
        <w:drawing>
          <wp:inline distT="0" distB="0" distL="114300" distR="114300">
            <wp:extent cx="3435350" cy="2077085"/>
            <wp:effectExtent l="0" t="0" r="8890" b="1079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3435350" cy="2077085"/>
                    </a:xfrm>
                    <a:prstGeom prst="rect">
                      <a:avLst/>
                    </a:prstGeom>
                    <a:noFill/>
                    <a:ln>
                      <a:noFill/>
                    </a:ln>
                  </pic:spPr>
                </pic:pic>
              </a:graphicData>
            </a:graphic>
          </wp:inline>
        </w:drawing>
      </w:r>
    </w:p>
    <w:p>
      <w:pPr>
        <w:jc w:val="center"/>
      </w:pPr>
    </w:p>
    <w:p>
      <w:pPr>
        <w:jc w:val="center"/>
      </w:pPr>
    </w:p>
    <w:p>
      <w:pPr>
        <w:jc w:val="both"/>
        <w:rPr>
          <w:rFonts w:hint="eastAsia"/>
          <w:lang w:val="en-US" w:eastAsia="zh-CN"/>
        </w:rPr>
      </w:pPr>
      <w:r>
        <w:rPr>
          <w:rFonts w:hint="eastAsia"/>
          <w:lang w:val="en-US" w:eastAsia="zh-CN"/>
        </w:rPr>
        <w:t>Q6</w:t>
      </w:r>
    </w:p>
    <w:p>
      <w:pPr>
        <w:jc w:val="both"/>
        <w:rPr>
          <w:rFonts w:hint="default"/>
          <w:vertAlign w:val="baseline"/>
          <w:lang w:val="en-US" w:eastAsia="zh-CN"/>
        </w:rPr>
      </w:pPr>
      <w:r>
        <w:rPr>
          <w:rFonts w:hint="default"/>
          <w:lang w:val="en-US" w:eastAsia="zh-CN"/>
        </w:rPr>
        <w:t>The random variable to represent the length of the queue can take on the values of 0, 1, 2, or 3. The probability distribution table is as follows: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tcPr>
          <w:p>
            <w:pPr>
              <w:jc w:val="both"/>
              <w:rPr>
                <w:rFonts w:hint="default"/>
                <w:vertAlign w:val="baseline"/>
                <w:lang w:val="en-US" w:eastAsia="zh-CN"/>
              </w:rPr>
            </w:pPr>
            <w:r>
              <w:rPr>
                <w:rFonts w:ascii="Segoe UI" w:hAnsi="Segoe UI" w:eastAsia="Segoe UI" w:cs="Segoe UI"/>
                <w:b/>
                <w:bCs/>
                <w:i w:val="0"/>
                <w:iCs w:val="0"/>
                <w:caps w:val="0"/>
                <w:color w:val="111827"/>
                <w:spacing w:val="0"/>
                <w:sz w:val="16"/>
                <w:szCs w:val="16"/>
              </w:rPr>
              <w:t>Number of people in queue</w:t>
            </w:r>
          </w:p>
        </w:tc>
        <w:tc>
          <w:tcPr>
            <w:tcW w:w="4261" w:type="dxa"/>
          </w:tcPr>
          <w:p>
            <w:pPr>
              <w:jc w:val="both"/>
              <w:rPr>
                <w:rFonts w:hint="default"/>
                <w:vertAlign w:val="baseline"/>
                <w:lang w:val="en-US" w:eastAsia="zh-CN"/>
              </w:rPr>
            </w:pPr>
            <w:r>
              <w:rPr>
                <w:rFonts w:ascii="Segoe UI" w:hAnsi="Segoe UI" w:eastAsia="Segoe UI" w:cs="Segoe UI"/>
                <w:b/>
                <w:bCs/>
                <w:i w:val="0"/>
                <w:iCs w:val="0"/>
                <w:caps w:val="0"/>
                <w:color w:val="111827"/>
                <w:spacing w:val="0"/>
                <w:sz w:val="16"/>
                <w:szCs w:val="16"/>
              </w:rPr>
              <w:t>Probability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jc w:val="both"/>
              <w:rPr>
                <w:rFonts w:hint="default"/>
                <w:vertAlign w:val="baseline"/>
                <w:lang w:val="en-US" w:eastAsia="zh-CN"/>
              </w:rPr>
            </w:pPr>
            <w:r>
              <w:rPr>
                <w:rFonts w:hint="eastAsia"/>
                <w:vertAlign w:val="baseline"/>
                <w:lang w:val="en-US" w:eastAsia="zh-CN"/>
              </w:rPr>
              <w:t>0</w:t>
            </w:r>
          </w:p>
        </w:tc>
        <w:tc>
          <w:tcPr>
            <w:tcW w:w="4261" w:type="dxa"/>
          </w:tcPr>
          <w:p>
            <w:pPr>
              <w:jc w:val="both"/>
              <w:rPr>
                <w:rFonts w:hint="default"/>
                <w:vertAlign w:val="baseline"/>
                <w:lang w:val="en-US" w:eastAsia="zh-CN"/>
              </w:rPr>
            </w:pPr>
            <w:r>
              <w:rPr>
                <w:rFonts w:hint="eastAsia"/>
                <w:vertAlign w:val="baseline"/>
                <w:lang w:val="en-US" w:eastAsia="zh-CN"/>
              </w:rPr>
              <w:t>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jc w:val="both"/>
              <w:rPr>
                <w:rFonts w:hint="default"/>
                <w:vertAlign w:val="baseline"/>
                <w:lang w:val="en-US" w:eastAsia="zh-CN"/>
              </w:rPr>
            </w:pPr>
            <w:r>
              <w:rPr>
                <w:rFonts w:hint="eastAsia"/>
                <w:vertAlign w:val="baseline"/>
                <w:lang w:val="en-US" w:eastAsia="zh-CN"/>
              </w:rPr>
              <w:t>1</w:t>
            </w:r>
          </w:p>
        </w:tc>
        <w:tc>
          <w:tcPr>
            <w:tcW w:w="4261" w:type="dxa"/>
          </w:tcPr>
          <w:p>
            <w:pPr>
              <w:jc w:val="both"/>
              <w:rPr>
                <w:rFonts w:hint="default"/>
                <w:vertAlign w:val="baseline"/>
                <w:lang w:val="en-US" w:eastAsia="zh-CN"/>
              </w:rPr>
            </w:pPr>
            <w:r>
              <w:rPr>
                <w:rFonts w:hint="eastAsia"/>
                <w:vertAlign w:val="baseline"/>
                <w:lang w:val="en-US" w:eastAsia="zh-CN"/>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tcPr>
          <w:p>
            <w:pPr>
              <w:jc w:val="both"/>
              <w:rPr>
                <w:rFonts w:hint="default"/>
                <w:vertAlign w:val="baseline"/>
                <w:lang w:val="en-US" w:eastAsia="zh-CN"/>
              </w:rPr>
            </w:pPr>
            <w:r>
              <w:rPr>
                <w:rFonts w:hint="eastAsia"/>
                <w:vertAlign w:val="baseline"/>
                <w:lang w:val="en-US" w:eastAsia="zh-CN"/>
              </w:rPr>
              <w:t>2</w:t>
            </w:r>
          </w:p>
        </w:tc>
        <w:tc>
          <w:tcPr>
            <w:tcW w:w="4261" w:type="dxa"/>
          </w:tcPr>
          <w:p>
            <w:pPr>
              <w:jc w:val="both"/>
              <w:rPr>
                <w:rFonts w:hint="default"/>
                <w:vertAlign w:val="baseline"/>
                <w:lang w:val="en-US" w:eastAsia="zh-CN"/>
              </w:rPr>
            </w:pPr>
            <w:r>
              <w:rPr>
                <w:rFonts w:hint="eastAsia"/>
                <w:vertAlign w:val="baseline"/>
                <w:lang w:val="en-US" w:eastAsia="zh-CN"/>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jc w:val="both"/>
              <w:rPr>
                <w:rFonts w:hint="default"/>
                <w:vertAlign w:val="baseline"/>
                <w:lang w:val="en-US" w:eastAsia="zh-CN"/>
              </w:rPr>
            </w:pPr>
            <w:r>
              <w:rPr>
                <w:rFonts w:hint="eastAsia"/>
                <w:vertAlign w:val="baseline"/>
                <w:lang w:val="en-US" w:eastAsia="zh-CN"/>
              </w:rPr>
              <w:t>3</w:t>
            </w:r>
          </w:p>
        </w:tc>
        <w:tc>
          <w:tcPr>
            <w:tcW w:w="4261" w:type="dxa"/>
          </w:tcPr>
          <w:p>
            <w:pPr>
              <w:jc w:val="both"/>
              <w:rPr>
                <w:rFonts w:hint="default"/>
                <w:vertAlign w:val="baseline"/>
                <w:lang w:val="en-US" w:eastAsia="zh-CN"/>
              </w:rPr>
            </w:pPr>
            <w:r>
              <w:rPr>
                <w:rFonts w:hint="eastAsia"/>
                <w:vertAlign w:val="baseline"/>
                <w:lang w:val="en-US" w:eastAsia="zh-CN"/>
              </w:rPr>
              <w:t>0.11</w:t>
            </w:r>
          </w:p>
        </w:tc>
      </w:tr>
    </w:tbl>
    <w:p>
      <w:pPr>
        <w:jc w:val="both"/>
        <w:rPr>
          <w:rFonts w:hint="default"/>
          <w:lang w:val="en-US" w:eastAsia="zh-CN"/>
        </w:rPr>
      </w:pPr>
    </w:p>
    <w:p>
      <w:pPr>
        <w:jc w:val="both"/>
        <w:rPr>
          <w:rFonts w:hint="default"/>
          <w:lang w:val="en-US" w:eastAsia="zh-CN"/>
        </w:rPr>
      </w:pPr>
    </w:p>
    <w:p>
      <w:pPr>
        <w:jc w:val="both"/>
        <w:rPr>
          <w:rFonts w:hint="default"/>
          <w:lang w:val="en-US" w:eastAsia="zh-CN"/>
        </w:rPr>
      </w:pPr>
      <w:r>
        <w:rPr>
          <w:rFonts w:hint="default"/>
          <w:lang w:val="en-US" w:eastAsia="zh-CN"/>
        </w:rPr>
        <w:t>To determine how many times you will see a queue of 2 persons when you arrive at the ATM at 9.05 am for the next 10 Saturdays, you can use the binomial distribution with n = 10 (the number of trials) and p = 0.21 (the probability of seeing a queue of 2 persons on any given Saturday). The probability of seeing a queue of 2 persons exactly 3 times (out of 10 Saturdays) is:</w:t>
      </w:r>
    </w:p>
    <w:p>
      <w:pPr>
        <w:jc w:val="both"/>
        <w:rPr>
          <w:rFonts w:hint="default"/>
          <w:lang w:val="en-US" w:eastAsia="zh-CN"/>
        </w:rPr>
      </w:pPr>
    </w:p>
    <w:p>
      <w:pPr>
        <w:jc w:val="both"/>
        <w:rPr>
          <w:rFonts w:hint="default"/>
          <w:lang w:val="en-US" w:eastAsia="zh-CN"/>
        </w:rPr>
      </w:pPr>
      <w:r>
        <w:rPr>
          <w:rFonts w:hint="default"/>
          <w:lang w:val="en-US" w:eastAsia="zh-CN"/>
        </w:rPr>
        <w:t>P(X = 3) = (10 choose 3) * (0.21)^3 * (1 - 0.21)^(10 - 3) ≈ 0.224</w:t>
      </w:r>
    </w:p>
    <w:p>
      <w:pPr>
        <w:jc w:val="both"/>
        <w:rPr>
          <w:rFonts w:hint="default"/>
          <w:lang w:val="en-US" w:eastAsia="zh-CN"/>
        </w:rPr>
      </w:pPr>
    </w:p>
    <w:p>
      <w:pPr>
        <w:jc w:val="both"/>
        <w:rPr>
          <w:rFonts w:hint="default"/>
          <w:lang w:val="en-US" w:eastAsia="zh-CN"/>
        </w:rPr>
      </w:pPr>
      <w:r>
        <w:rPr>
          <w:rFonts w:hint="default"/>
          <w:lang w:val="en-US" w:eastAsia="zh-CN"/>
        </w:rPr>
        <w:t>So, you are likely to see a queue of 2 persons exactly 3 times in the next 10 Saturdays.</w:t>
      </w:r>
    </w:p>
    <w:p>
      <w:pPr>
        <w:jc w:val="both"/>
        <w:rPr>
          <w:rFonts w:hint="default"/>
          <w:lang w:val="en-US" w:eastAsia="zh-CN"/>
        </w:rPr>
      </w:pPr>
    </w:p>
    <w:p>
      <w:pPr>
        <w:jc w:val="both"/>
        <w:rPr>
          <w:rFonts w:hint="default"/>
          <w:lang w:val="en-US" w:eastAsia="zh-CN"/>
        </w:rPr>
      </w:pPr>
      <w:r>
        <w:rPr>
          <w:rFonts w:hint="default"/>
          <w:lang w:val="en-US" w:eastAsia="zh-CN"/>
        </w:rPr>
        <w:t>To determine how many times you will likely encounter a queue of more than 1 person, you can sum the probabilities of seeing a queue of 2 or 3 persons:</w:t>
      </w:r>
    </w:p>
    <w:p>
      <w:pPr>
        <w:jc w:val="both"/>
        <w:rPr>
          <w:rFonts w:hint="default"/>
          <w:lang w:val="en-US" w:eastAsia="zh-CN"/>
        </w:rPr>
      </w:pPr>
    </w:p>
    <w:p>
      <w:pPr>
        <w:jc w:val="both"/>
        <w:rPr>
          <w:rFonts w:hint="default"/>
          <w:lang w:val="en-US" w:eastAsia="zh-CN"/>
        </w:rPr>
      </w:pPr>
      <w:r>
        <w:rPr>
          <w:rFonts w:hint="default"/>
          <w:lang w:val="en-US" w:eastAsia="zh-CN"/>
        </w:rPr>
        <w:t>P(X &gt; 1) = P(X = 2) + P(X = 3) ≈ 0.331</w:t>
      </w:r>
    </w:p>
    <w:p>
      <w:pPr>
        <w:jc w:val="both"/>
        <w:rPr>
          <w:rFonts w:hint="default"/>
          <w:lang w:val="en-US" w:eastAsia="zh-CN"/>
        </w:rPr>
      </w:pPr>
    </w:p>
    <w:p>
      <w:pPr>
        <w:jc w:val="both"/>
        <w:rPr>
          <w:rFonts w:hint="default"/>
          <w:lang w:val="en-US" w:eastAsia="zh-CN"/>
        </w:rPr>
      </w:pPr>
      <w:r>
        <w:rPr>
          <w:rFonts w:hint="default"/>
          <w:lang w:val="en-US" w:eastAsia="zh-CN"/>
        </w:rPr>
        <w:t>So, you are likely to encounter a queue of more than 1 person approximately 3 times in the next 10 Saturdays.</w:t>
      </w:r>
    </w:p>
    <w:p>
      <w:pPr>
        <w:jc w:val="both"/>
        <w:rPr>
          <w:rFonts w:hint="default"/>
          <w:lang w:val="en-US" w:eastAsia="zh-CN"/>
        </w:rPr>
      </w:pPr>
    </w:p>
    <w:p>
      <w:pPr>
        <w:jc w:val="both"/>
        <w:rPr>
          <w:rFonts w:hint="default"/>
          <w:lang w:val="en-US" w:eastAsia="zh-CN"/>
        </w:rPr>
      </w:pPr>
      <w:r>
        <w:rPr>
          <w:rFonts w:hint="default"/>
          <w:lang w:val="en-US" w:eastAsia="zh-CN"/>
        </w:rPr>
        <w:t>To determine how many times you will likely encounter a queue of less than 3 people, you can sum the probabilities of seeing a queue of 0, 1, or 2 persons:</w:t>
      </w:r>
    </w:p>
    <w:p>
      <w:pPr>
        <w:jc w:val="both"/>
        <w:rPr>
          <w:rFonts w:hint="default"/>
          <w:lang w:val="en-US" w:eastAsia="zh-CN"/>
        </w:rPr>
      </w:pPr>
    </w:p>
    <w:p>
      <w:pPr>
        <w:jc w:val="both"/>
        <w:rPr>
          <w:rFonts w:hint="default"/>
          <w:lang w:val="en-US" w:eastAsia="zh-CN"/>
        </w:rPr>
      </w:pPr>
      <w:r>
        <w:rPr>
          <w:rFonts w:hint="default"/>
          <w:lang w:val="en-US" w:eastAsia="zh-CN"/>
        </w:rPr>
        <w:t>P(X &lt; 3) = P(X = 0) + P(X = 1) + P(X = 2) ≈ 0.89</w:t>
      </w:r>
    </w:p>
    <w:p>
      <w:pPr>
        <w:jc w:val="both"/>
        <w:rPr>
          <w:rFonts w:hint="default"/>
          <w:lang w:val="en-US" w:eastAsia="zh-CN"/>
        </w:rPr>
      </w:pPr>
    </w:p>
    <w:p>
      <w:pPr>
        <w:jc w:val="both"/>
        <w:rPr>
          <w:rFonts w:hint="default"/>
          <w:lang w:val="en-US" w:eastAsia="zh-CN"/>
        </w:rPr>
      </w:pPr>
      <w:r>
        <w:rPr>
          <w:rFonts w:hint="default"/>
          <w:lang w:val="en-US" w:eastAsia="zh-CN"/>
        </w:rPr>
        <w:t>So, you are likely to encounter a queue of less than 3 people approximately 9 times in the next 10 Saturdays.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lM2QyNDQ4MzI3MjgxODQ3YjFiNjQ3Mjk2NjYyMTYifQ=="/>
  </w:docVars>
  <w:rsids>
    <w:rsidRoot w:val="00000000"/>
    <w:rsid w:val="17BC2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2023-03-22T03:49:23Z</dcterms:created>
  <dc:creator>HP</dc:creator>
  <cp:lastModifiedBy>HP</cp:lastModifiedBy>
  <dcterms:modified xsi:type="dcterms:W3CDTF">2023-03-22T04:37:36Z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8C84DFF17F074F2C98F0841D28A21CBC</vt:lpwstr>
  </property>
</Properties>
</file>