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a)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To find all subgame perfect equilibria in a two-player simultaneous-move game, we need to analyze the game tree and determine the best response of each player in every subgame.  A subgame perfect equilibrium is a strategy profile where each player's strategy is a best response in every subgame.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OLE_LINK1"/>
      <w:r>
        <w:rPr>
          <w:rFonts w:hint="eastAsia"/>
          <w:lang w:val="en-US" w:eastAsia="zh-CN"/>
        </w:rPr>
        <w:t xml:space="preserve">Stage 1  </w:t>
      </w:r>
      <w:bookmarkEnd w:id="0"/>
      <w:r>
        <w:rPr>
          <w:rFonts w:hint="eastAsia"/>
          <w:lang w:val="en-US" w:eastAsia="zh-CN"/>
        </w:rPr>
        <w:t xml:space="preserve">           (3,2) is 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19"/>
          <w:szCs w:val="19"/>
          <w:shd w:val="clear" w:fill="FFFFFF"/>
        </w:rPr>
        <w:t>Nash equilibrium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38"/>
        <w:gridCol w:w="482"/>
        <w:gridCol w:w="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1,2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2,1</w:t>
            </w:r>
          </w:p>
        </w:tc>
        <w:tc>
          <w:tcPr>
            <w:tcW w:w="0" w:type="auto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3,2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Stage 2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"/>
        <w:gridCol w:w="482"/>
        <w:gridCol w:w="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4,4</w:t>
            </w:r>
          </w:p>
        </w:tc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0" w:type="auto"/>
          </w:tcPr>
          <w:p>
            <w:pPr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5,4</w:t>
            </w:r>
          </w:p>
        </w:tc>
        <w:tc>
          <w:tcPr>
            <w:tcW w:w="0" w:type="auto"/>
          </w:tcPr>
          <w:p>
            <w:pPr>
              <w:rPr>
                <w:rFonts w:hint="default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6,4</w:t>
            </w:r>
          </w:p>
        </w:tc>
      </w:tr>
    </w:tbl>
    <w:p>
      <w:pPr>
        <w:rPr>
          <w:rFonts w:hint="eastAsia"/>
          <w:lang w:val="en-US" w:eastAsia="zh-CN"/>
        </w:rPr>
      </w:pPr>
      <w:bookmarkStart w:id="2" w:name="_GoBack"/>
      <w:bookmarkEnd w:id="2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The spne are </w:t>
      </w:r>
      <w:bookmarkStart w:id="1" w:name="OLE_LINK2"/>
      <w:r>
        <w:rPr>
          <w:rFonts w:hint="eastAsia"/>
          <w:lang w:val="en-US" w:eastAsia="zh-CN"/>
        </w:rPr>
        <w:t>((B,D),(B,C))</w:t>
      </w:r>
      <w:bookmarkEnd w:id="1"/>
      <w:r>
        <w:rPr>
          <w:rFonts w:hint="eastAsia"/>
          <w:lang w:val="en-US" w:eastAsia="zh-CN"/>
        </w:rPr>
        <w:t xml:space="preserve"> and ((B,D),(B,D))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But, It is not possible to determine the subgame perfect equilibria without further information about the game, including the payoffs and the rules of the game.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b)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ascii="Segoe UI" w:hAnsi="Segoe UI" w:eastAsia="Segoe UI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In a repeated game with a discount factor approaching 1, the players' payoffs in a subgame perfect equilibrium will converge to the payoffs </w:t>
      </w:r>
      <w:r>
        <w:rPr>
          <w:rFonts w:hint="eastAsia" w:ascii="Segoe UI" w:hAnsi="Segoe UI" w:eastAsia="宋体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 xml:space="preserve">(3,2) </w:t>
      </w:r>
      <w:r>
        <w:rPr>
          <w:rFonts w:hint="eastAsia" w:ascii="Segoe UI" w:hAnsi="Segoe UI" w:eastAsia="Segoe UI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in a Nash equilibrium. </w:t>
      </w:r>
      <w:r>
        <w:rPr>
          <w:rFonts w:hint="default" w:ascii="Segoe UI" w:hAnsi="Segoe UI" w:eastAsia="Segoe UI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A Nash equilibrium is a strategy profile where no player has an incentive to unilaterally deviate from their strategy.</w:t>
      </w:r>
      <w:r>
        <w:rPr>
          <w:rFonts w:hint="eastAsia" w:ascii="Segoe UI" w:hAnsi="Segoe UI" w:eastAsia="宋体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>The Folk Theorem suggests that if the players are patient enough and far-sighted (i.e. if the discount factor ), then repeated interaction can result in virtually any average payoff</w:t>
      </w:r>
      <w:r>
        <w:rPr>
          <w:rFonts w:hint="eastAsia" w:ascii="Segoe UI" w:hAnsi="Segoe UI" w:eastAsia="宋体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  <w:lang w:val="en-US" w:eastAsia="zh-CN"/>
        </w:rPr>
        <w:t xml:space="preserve"> (3,2)</w:t>
      </w:r>
      <w:r>
        <w:rPr>
          <w:rFonts w:hint="default" w:ascii="Segoe UI" w:hAnsi="Segoe UI" w:eastAsia="Segoe UI" w:cs="Segoe UI"/>
          <w:i w:val="0"/>
          <w:iCs w:val="0"/>
          <w:caps w:val="0"/>
          <w:color w:val="101214"/>
          <w:spacing w:val="0"/>
          <w:sz w:val="21"/>
          <w:szCs w:val="21"/>
          <w:shd w:val="clear" w:fill="FFFFFF"/>
        </w:rPr>
        <w:t xml:space="preserve"> in an SPE equilibrium. "Virtually any" is here technically defined as "feasible" and "individually rational".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5M2I0OGU5ZDc3OGM5NWM2OGFlNGM1YTBhZDgxNzcifQ=="/>
  </w:docVars>
  <w:rsids>
    <w:rsidRoot w:val="253D3D92"/>
    <w:rsid w:val="253D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</Characters>
  <Lines>0</Lines>
  <Paragraphs>0</Paragraphs>
  <TotalTime>6</TotalTime>
  <ScaleCrop>false</ScaleCrop>
  <LinksUpToDate>false</LinksUpToDate>
  <CharactersWithSpaces>1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2023-02-07T18:45:00Z</dcterms:created>
  <dc:creator>你们都是大佬</dc:creator>
  <cp:lastModifiedBy>你们都是大佬</cp:lastModifiedBy>
  <dcterms:modified xsi:type="dcterms:W3CDTF">2023-02-07T20:03:24Z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9BDB44758CAF4471BD0AC6834641B702</vt:lpwstr>
  </property>
</Properties>
</file>