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5500" w14:textId="5B2EF9D9" w:rsidR="004E7AF4" w:rsidRDefault="004E7AF4" w:rsidP="004E7AF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As described in the hint, we </w:t>
      </w:r>
      <w:proofErr w:type="gramStart"/>
      <w:r>
        <w:rPr>
          <w:rFonts w:ascii="Times New Roman" w:hAnsi="Times New Roman" w:cs="Times New Roman"/>
          <w:iCs/>
        </w:rPr>
        <w:t>take</w:t>
      </w:r>
      <w:proofErr w:type="gramEnd"/>
    </w:p>
    <w:p w14:paraId="3433CDAE" w14:textId="208BB299" w:rsidR="004E7AF4" w:rsidRPr="004E7AF4" w:rsidRDefault="004E7AF4" w:rsidP="004E7AF4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δ=-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  <m:ctrlPr>
                <w:rPr>
                  <w:rFonts w:ascii="Cambria Math" w:hAnsi="Cambria Math" w:cs="Times New Roman"/>
                  <w:i/>
                  <w:iCs/>
                </w:rPr>
              </m:ctrlP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-</m:t>
          </m:r>
          <m:r>
            <m:rPr>
              <m:sty m:val="bi"/>
            </m:rPr>
            <w:rPr>
              <w:rFonts w:ascii="Cambria Math" w:hAnsi="Cambria Math" w:cs="Times New Roman"/>
            </w:rPr>
            <m:t>d</m:t>
          </m:r>
          <m:r>
            <w:rPr>
              <w:rFonts w:ascii="Cambria Math" w:hAnsi="Cambria Math" w:cs="Times New Roman"/>
            </w:rPr>
            <m:t>)</m:t>
          </m:r>
        </m:oMath>
      </m:oMathPara>
    </w:p>
    <w:p w14:paraId="6064434E" w14:textId="6EFB5AA0" w:rsidR="004E7AF4" w:rsidRDefault="00B33502" w:rsidP="004E7AF4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Since 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*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=-</m:t>
        </m:r>
        <m:r>
          <m:rPr>
            <m:sty m:val="b"/>
          </m:rPr>
          <w:rPr>
            <w:rFonts w:ascii="Cambria Math" w:hAnsi="Cambria Math" w:cs="Times New Roman"/>
          </w:rPr>
          <m:t>∇</m:t>
        </m:r>
        <m:r>
          <w:rPr>
            <w:rFonts w:ascii="Cambria Math" w:hAnsi="Cambria Math" w:cs="Times New Roman"/>
          </w:rPr>
          <m:t>f(</m:t>
        </m:r>
        <m:r>
          <m:rPr>
            <m:sty m:val="bi"/>
          </m:rPr>
          <w:rPr>
            <w:rFonts w:ascii="Cambria Math" w:hAnsi="Cambria Math" w:cs="Times New Roman"/>
          </w:rPr>
          <m:t>x</m:t>
        </m:r>
        <m:r>
          <w:rPr>
            <w:rFonts w:ascii="Cambria Math" w:hAnsi="Cambria Math" w:cs="Times New Roman"/>
          </w:rPr>
          <m:t>)/</m:t>
        </m:r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∇</m:t>
            </m:r>
            <m:r>
              <w:rPr>
                <w:rFonts w:ascii="Cambria Math" w:hAnsi="Cambria Math" w:cs="Times New Roman"/>
              </w:rPr>
              <m:t>f(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Cambria Math" w:cs="Times New Roman"/>
              </w:rPr>
              <m:t>)</m:t>
            </m:r>
          </m:e>
        </m:d>
      </m:oMath>
      <w:r>
        <w:rPr>
          <w:rFonts w:ascii="Times New Roman" w:hAnsi="Times New Roman" w:cs="Times New Roman"/>
          <w:iCs/>
        </w:rPr>
        <w:t>, we have</w:t>
      </w:r>
    </w:p>
    <w:p w14:paraId="300CFC30" w14:textId="4D85B0F4" w:rsidR="00B33502" w:rsidRPr="00B33502" w:rsidRDefault="00B33502" w:rsidP="00B33502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δ=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w:bookmarkStart w:id="0" w:name="_Hlk128424043"/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num>
                <m:den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∇</m:t>
                      </m:r>
                      <m:r>
                        <w:rPr>
                          <w:rFonts w:ascii="Cambria Math" w:hAnsi="Cambria Math" w:cs="Times New Roman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d>
                    </m:e>
                  </m:d>
                </m:den>
              </m:f>
              <w:bookmarkEnd w:id="0"/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</m:d>
        </m:oMath>
      </m:oMathPara>
    </w:p>
    <w:p w14:paraId="50D7F08A" w14:textId="02CE8AC6" w:rsidR="00B33502" w:rsidRPr="00E30CFB" w:rsidRDefault="00B33502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The geometric implication of this expression is </w:t>
      </w:r>
      <w:proofErr w:type="gramStart"/>
      <w:r>
        <w:rPr>
          <w:rFonts w:ascii="Times New Roman" w:hAnsi="Times New Roman" w:cs="Times New Roman"/>
          <w:iCs/>
        </w:rPr>
        <w:t>very obvious</w:t>
      </w:r>
      <w:proofErr w:type="gramEnd"/>
      <w:r>
        <w:rPr>
          <w:rFonts w:ascii="Times New Roman" w:hAnsi="Times New Roman" w:cs="Times New Roman"/>
          <w:iCs/>
        </w:rPr>
        <w:t xml:space="preserve">: </w:t>
      </w:r>
      <m:oMath>
        <m:r>
          <m:rPr>
            <m:sty m:val="b"/>
          </m:rPr>
          <w:rPr>
            <w:rFonts w:ascii="Cambria Math" w:hAnsi="Cambria Math" w:cs="Times New Roman"/>
          </w:rPr>
          <m:t>∇</m:t>
        </m:r>
        <m:r>
          <w:rPr>
            <w:rFonts w:ascii="Cambria Math" w:hAnsi="Cambria Math" w:cs="Times New Roman"/>
          </w:rPr>
          <m:t>f(</m:t>
        </m:r>
        <m:r>
          <m:rPr>
            <m:sty m:val="bi"/>
          </m:rPr>
          <w:rPr>
            <w:rFonts w:ascii="Cambria Math" w:hAnsi="Cambria Math" w:cs="Times New Roman"/>
          </w:rPr>
          <m:t>x</m:t>
        </m:r>
        <m:r>
          <w:rPr>
            <w:rFonts w:ascii="Cambria Math" w:hAnsi="Cambria Math" w:cs="Times New Roman"/>
          </w:rPr>
          <m:t>)/</m:t>
        </m:r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∇</m:t>
            </m:r>
            <m:r>
              <w:rPr>
                <w:rFonts w:ascii="Cambria Math" w:hAnsi="Cambria Math" w:cs="Times New Roman"/>
              </w:rPr>
              <m:t>f(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Cambria Math" w:cs="Times New Roman"/>
              </w:rPr>
              <m:t>)</m:t>
            </m:r>
          </m:e>
        </m:d>
      </m:oMath>
      <w:r>
        <w:rPr>
          <w:rFonts w:ascii="Times New Roman" w:hAnsi="Times New Roman" w:cs="Times New Roman"/>
          <w:iCs/>
        </w:rPr>
        <w:t xml:space="preserve"> is a unit vector pointing in the direction of </w:t>
      </w:r>
      <m:oMath>
        <m:r>
          <m:rPr>
            <m:sty m:val="b"/>
          </m:rPr>
          <w:rPr>
            <w:rFonts w:ascii="Cambria Math" w:hAnsi="Cambria Math" w:cs="Times New Roman"/>
          </w:rPr>
          <m:t>∇</m:t>
        </m:r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x</m:t>
            </m:r>
          </m:e>
        </m:d>
      </m:oMath>
      <w:r>
        <w:rPr>
          <w:rFonts w:ascii="Times New Roman" w:hAnsi="Times New Roman" w:cs="Times New Roman"/>
          <w:iCs/>
        </w:rPr>
        <w:t xml:space="preserve">, and </w:t>
      </w:r>
      <m:oMath>
        <m:r>
          <m:rPr>
            <m:sty m:val="bi"/>
          </m:rPr>
          <w:rPr>
            <w:rFonts w:ascii="Cambria Math" w:hAnsi="Cambria Math" w:cs="Times New Roman"/>
          </w:rPr>
          <m:t>d</m:t>
        </m:r>
      </m:oMath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another unit vector, thus no matter what direction </w:t>
      </w:r>
      <m:oMath>
        <m:r>
          <m:rPr>
            <m:sty m:val="bi"/>
          </m:rPr>
          <w:rPr>
            <w:rFonts w:ascii="Cambria Math" w:hAnsi="Cambria Math" w:cs="Times New Roman"/>
          </w:rPr>
          <m:t xml:space="preserve">d </m:t>
        </m:r>
      </m:oMath>
      <w:r>
        <w:rPr>
          <w:rFonts w:ascii="Times New Roman" w:hAnsi="Times New Roman" w:cs="Times New Roman"/>
          <w:iCs/>
        </w:rPr>
        <w:t xml:space="preserve">has, their sum must have a positive component in the </w:t>
      </w:r>
      <m:oMath>
        <m:r>
          <m:rPr>
            <m:sty m:val="b"/>
          </m:rPr>
          <w:rPr>
            <w:rFonts w:ascii="Cambria Math" w:hAnsi="Cambria Math" w:cs="Times New Roman"/>
          </w:rPr>
          <m:t>∇</m:t>
        </m:r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x</m:t>
            </m:r>
          </m:e>
        </m:d>
      </m:oMath>
      <w:r>
        <w:rPr>
          <w:rFonts w:ascii="Times New Roman" w:hAnsi="Times New Roman" w:cs="Times New Roman"/>
          <w:iCs/>
        </w:rPr>
        <w:t xml:space="preserve"> direction</w:t>
      </w:r>
      <w:r w:rsidR="00E30CFB">
        <w:rPr>
          <w:rFonts w:ascii="Times New Roman" w:hAnsi="Times New Roman" w:cs="Times New Roman"/>
          <w:iCs/>
        </w:rPr>
        <w:t xml:space="preserve"> (the component is zero if and only if the two vectors are opposite of each other, requiring 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d</m:t>
            </m:r>
            <m:ctrlPr>
              <w:rPr>
                <w:rFonts w:ascii="Cambria Math" w:hAnsi="Cambria Math" w:cs="Times New Roman"/>
                <w:i/>
                <w:iCs/>
              </w:rPr>
            </m:ctrlP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*</m:t>
            </m:r>
          </m:sup>
        </m:sSup>
        <m: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d</m:t>
        </m:r>
      </m:oMath>
      <w:r w:rsidR="00E30CFB">
        <w:rPr>
          <w:rFonts w:ascii="Times New Roman" w:hAnsi="Times New Roman" w:cs="Times New Roman"/>
          <w:iCs/>
        </w:rPr>
        <w:t>)</w:t>
      </w:r>
      <w:r>
        <w:rPr>
          <w:rFonts w:ascii="Times New Roman" w:hAnsi="Times New Roman" w:cs="Times New Roman"/>
          <w:iCs/>
        </w:rPr>
        <w:t>. Rigorously speaking, we use the Cauchy-Schwartz inequality</w:t>
      </w:r>
      <w:r w:rsidR="00E30CFB">
        <w:rPr>
          <w:rFonts w:ascii="Times New Roman" w:hAnsi="Times New Roman" w:cs="Times New Roman"/>
          <w:iCs/>
        </w:rPr>
        <w:t xml:space="preserve"> as </w:t>
      </w:r>
      <w:proofErr w:type="gramStart"/>
      <w:r w:rsidR="00E30CFB">
        <w:rPr>
          <w:rFonts w:ascii="Times New Roman" w:hAnsi="Times New Roman" w:cs="Times New Roman"/>
          <w:iCs/>
        </w:rPr>
        <w:t>follows</w:t>
      </w:r>
      <w:proofErr w:type="gramEnd"/>
    </w:p>
    <w:p w14:paraId="1949A17A" w14:textId="4830765F" w:rsidR="00B33502" w:rsidRPr="00B33502" w:rsidRDefault="00B33502" w:rsidP="00B33502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δ=-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d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  <m:r>
                <w:rPr>
                  <w:rFonts w:ascii="Cambria Math" w:hAnsi="Cambria Math" w:cs="Times New Roman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d>
            <m:dPr>
              <m:begChr m:val="‖"/>
              <m:endChr m:val="‖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∇</m:t>
              </m:r>
              <m:r>
                <w:rPr>
                  <w:rFonts w:ascii="Cambria Math" w:hAnsi="Cambria Math" w:cs="Times New Roman"/>
                </w:rPr>
                <m:t>f(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  <m:r>
                <w:rPr>
                  <w:rFonts w:ascii="Cambria Math" w:hAnsi="Cambria Math" w:cs="Times New Roman"/>
                </w:rPr>
                <m:t>)</m:t>
              </m:r>
            </m:e>
          </m:d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*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d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</m:t>
                  </m:r>
                </m:sup>
              </m:sSup>
            </m:e>
          </m:d>
        </m:oMath>
      </m:oMathPara>
    </w:p>
    <w:p w14:paraId="6EB008FB" w14:textId="4B230D4C" w:rsidR="00E30CFB" w:rsidRP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Since </w:t>
      </w:r>
      <m:oMath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</w:rPr>
              <m:t>∇</m:t>
            </m:r>
            <m:r>
              <w:rPr>
                <w:rFonts w:ascii="Cambria Math" w:hAnsi="Cambria Math" w:cs="Times New Roman"/>
              </w:rPr>
              <m:t>f(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Cambria Math" w:cs="Times New Roman"/>
              </w:rPr>
              <m:t>)</m:t>
            </m:r>
          </m:e>
        </m:d>
        <m:r>
          <w:rPr>
            <w:rFonts w:ascii="Cambria Math" w:hAnsi="Cambria Math" w:cs="Times New Roman"/>
          </w:rPr>
          <m:t>&gt;0</m:t>
        </m:r>
      </m:oMath>
      <w:r>
        <w:rPr>
          <w:rFonts w:ascii="Times New Roman" w:hAnsi="Times New Roman" w:cs="Times New Roman"/>
          <w:iCs/>
        </w:rPr>
        <w:t xml:space="preserve"> is always true, we need to </w:t>
      </w:r>
      <w:proofErr w:type="gramStart"/>
      <w:r>
        <w:rPr>
          <w:rFonts w:ascii="Times New Roman" w:hAnsi="Times New Roman" w:cs="Times New Roman"/>
          <w:iCs/>
        </w:rPr>
        <w:t>show</w:t>
      </w:r>
      <w:proofErr w:type="gramEnd"/>
    </w:p>
    <w:p w14:paraId="3183C5CB" w14:textId="33267587" w:rsidR="00E30CFB" w:rsidRP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i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*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-d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=1-</m:t>
          </m:r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d</m:t>
          </m:r>
          <m:r>
            <w:rPr>
              <w:rFonts w:ascii="Cambria Math" w:hAnsi="Cambria Math" w:cs="Times New Roman"/>
            </w:rPr>
            <m:t>&gt;0</m:t>
          </m:r>
        </m:oMath>
      </m:oMathPara>
    </w:p>
    <w:p w14:paraId="3D13B4EC" w14:textId="57ED4DF0" w:rsid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which is </w:t>
      </w:r>
    </w:p>
    <w:p w14:paraId="45D3DB09" w14:textId="2CBA6134" w:rsidR="00E30CFB" w:rsidRP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d</m:t>
          </m:r>
          <m:r>
            <m:rPr>
              <m:sty m:val="bi"/>
            </m:rPr>
            <w:rPr>
              <w:rFonts w:ascii="Cambria Math" w:hAnsi="Cambria Math" w:cs="Times New Roman"/>
            </w:rPr>
            <m:t>&lt;</m:t>
          </m:r>
          <m:r>
            <w:rPr>
              <w:rFonts w:ascii="Cambria Math" w:hAnsi="Cambria Math" w:cs="Times New Roman"/>
            </w:rPr>
            <m:t>1</m:t>
          </m:r>
        </m:oMath>
      </m:oMathPara>
    </w:p>
    <w:p w14:paraId="052FC0B1" w14:textId="574D8B4B" w:rsid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iCs/>
        </w:rPr>
        <w:t xml:space="preserve">which is exactly the </w:t>
      </w:r>
      <w:r>
        <w:rPr>
          <w:rFonts w:ascii="Times New Roman" w:hAnsi="Times New Roman" w:cs="Times New Roman"/>
          <w:iCs/>
        </w:rPr>
        <w:t>Cauchy-Schwartz inequality</w:t>
      </w:r>
      <w:r>
        <w:rPr>
          <w:rFonts w:ascii="Times New Roman" w:hAnsi="Times New Roman" w:cs="Times New Roman"/>
          <w:iCs/>
        </w:rPr>
        <w:t xml:space="preserve"> since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d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=1</m:t>
        </m:r>
      </m:oMath>
      <w:r>
        <w:rPr>
          <w:rFonts w:ascii="Times New Roman" w:hAnsi="Times New Roman" w:cs="Times New Roman"/>
          <w:iCs/>
        </w:rPr>
        <w:t xml:space="preserve"> and the equal sign cannot be reached since </w:t>
      </w:r>
      <m:oMath>
        <m:r>
          <m:rPr>
            <m:sty m:val="bi"/>
          </m:rPr>
          <w:rPr>
            <w:rFonts w:ascii="Cambria Math" w:hAnsi="Cambria Math" w:cs="Times New Roman"/>
          </w:rPr>
          <m:t>d≠</m:t>
        </m:r>
        <m:sSup>
          <m:sSup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*</m:t>
            </m:r>
          </m:sup>
        </m:sSup>
      </m:oMath>
      <w:r>
        <w:rPr>
          <w:rFonts w:ascii="Times New Roman" w:hAnsi="Times New Roman" w:cs="Times New Roman"/>
          <w:b/>
          <w:bCs/>
          <w:iCs/>
        </w:rPr>
        <w:t>.</w:t>
      </w:r>
    </w:p>
    <w:p w14:paraId="54E5ABAA" w14:textId="4DE6946D" w:rsid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b/>
          <w:bCs/>
          <w:iCs/>
        </w:rPr>
      </w:pPr>
    </w:p>
    <w:p w14:paraId="21D8FAEF" w14:textId="13C53CB6" w:rsid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proofErr w:type="gramStart"/>
      <w:r>
        <w:rPr>
          <w:rFonts w:ascii="Times New Roman" w:hAnsi="Times New Roman" w:cs="Times New Roman"/>
          <w:iCs/>
        </w:rPr>
        <w:t>Next</w:t>
      </w:r>
      <w:proofErr w:type="gramEnd"/>
      <w:r>
        <w:rPr>
          <w:rFonts w:ascii="Times New Roman" w:hAnsi="Times New Roman" w:cs="Times New Roman"/>
          <w:iCs/>
        </w:rPr>
        <w:t xml:space="preserve"> we show that equation (1) is true. If we let</w:t>
      </w:r>
    </w:p>
    <w:p w14:paraId="10B6D7BB" w14:textId="1F115C68" w:rsidR="00E30CFB" w:rsidRP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=f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x+</m:t>
              </m:r>
              <m:r>
                <w:rPr>
                  <w:rFonts w:ascii="Cambria Math" w:hAnsi="Cambria Math" w:cs="Times New Roman"/>
                </w:rPr>
                <m:t>t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-f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x-</m:t>
              </m:r>
              <m:r>
                <w:rPr>
                  <w:rFonts w:ascii="Cambria Math" w:hAnsi="Cambria Math" w:cs="Times New Roman"/>
                </w:rPr>
                <m:t>t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</m:d>
          <m:r>
            <w:rPr>
              <w:rFonts w:ascii="Cambria Math" w:hAnsi="Cambria Math" w:cs="Times New Roman"/>
            </w:rPr>
            <m:t>+δt</m:t>
          </m:r>
        </m:oMath>
      </m:oMathPara>
    </w:p>
    <w:p w14:paraId="7812BF98" w14:textId="4BB5F3D5" w:rsid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We have </w:t>
      </w:r>
      <m:oMath>
        <m:r>
          <w:rPr>
            <w:rFonts w:ascii="Cambria Math" w:hAnsi="Cambria Math" w:cs="Times New Roman"/>
          </w:rPr>
          <m:t>g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</m:e>
        </m:d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/>
          <w:iCs/>
        </w:rPr>
        <w:t xml:space="preserve">, and </w:t>
      </w:r>
    </w:p>
    <w:p w14:paraId="1E581F41" w14:textId="42A1A6DA" w:rsidR="00E30CFB" w:rsidRPr="00850A55" w:rsidRDefault="00850A55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x+</m:t>
                      </m:r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*</m:t>
                          </m:r>
                        </m:sup>
                      </m:sSup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x-</m:t>
                      </m:r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d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 xml:space="preserve"> </m:t>
                          </m:r>
                        </m:sup>
                      </m:sSup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</m:sup>
          </m:sSup>
          <m:r>
            <w:rPr>
              <w:rFonts w:ascii="Cambria Math" w:hAnsi="Cambria Math" w:cs="Times New Roman"/>
            </w:rPr>
            <m:t>+δ</m:t>
          </m:r>
        </m:oMath>
      </m:oMathPara>
    </w:p>
    <w:p w14:paraId="09BC0AE6" w14:textId="77777777" w:rsidR="00850A55" w:rsidRDefault="00850A55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Notice </w:t>
      </w:r>
      <w:proofErr w:type="gramStart"/>
      <w:r>
        <w:rPr>
          <w:rFonts w:ascii="Times New Roman" w:hAnsi="Times New Roman" w:cs="Times New Roman"/>
          <w:iCs/>
        </w:rPr>
        <w:t>that</w:t>
      </w:r>
      <w:proofErr w:type="gramEnd"/>
      <w:r>
        <w:rPr>
          <w:rFonts w:ascii="Times New Roman" w:hAnsi="Times New Roman" w:cs="Times New Roman"/>
          <w:iCs/>
        </w:rPr>
        <w:t xml:space="preserve"> </w:t>
      </w:r>
    </w:p>
    <w:p w14:paraId="7D376A48" w14:textId="0DFACBD6" w:rsidR="00850A55" w:rsidRPr="00850A55" w:rsidRDefault="00850A55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b/>
                  <w:bCs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d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-d</m:t>
              </m:r>
            </m:e>
          </m:d>
          <m:r>
            <w:rPr>
              <w:rFonts w:ascii="Cambria Math" w:hAnsi="Cambria Math" w:cs="Times New Roman"/>
            </w:rPr>
            <m:t>+δ</m:t>
          </m:r>
        </m:oMath>
      </m:oMathPara>
    </w:p>
    <w:p w14:paraId="696A7FA5" w14:textId="7CDD852E" w:rsidR="00850A55" w:rsidRPr="00850A55" w:rsidRDefault="00850A55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 w:cs="Times New Roman"/>
                  <w:b/>
                  <w:bCs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d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-d</m:t>
              </m:r>
            </m:e>
          </m:d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δ&lt;0</m:t>
          </m:r>
        </m:oMath>
      </m:oMathPara>
    </w:p>
    <w:p w14:paraId="594B347D" w14:textId="5106AC22" w:rsidR="00850A55" w:rsidRPr="00E30CFB" w:rsidRDefault="00850A55" w:rsidP="00E30CFB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Thus, there exist a neighborhood </w:t>
      </w:r>
      <m:oMath>
        <m:r>
          <w:rPr>
            <w:rFonts w:ascii="Cambria Math" w:hAnsi="Cambria Math" w:cs="Times New Roman"/>
          </w:rPr>
          <m:t>[0,ϵ)</m:t>
        </m:r>
      </m:oMath>
      <w:r>
        <w:rPr>
          <w:rFonts w:ascii="Times New Roman" w:hAnsi="Times New Roman" w:cs="Times New Roman"/>
          <w:iCs/>
        </w:rPr>
        <w:t xml:space="preserve"> such that </w:t>
      </w:r>
      <m:oMath>
        <m:r>
          <w:rPr>
            <w:rFonts w:ascii="Cambria Math" w:hAnsi="Cambria Math" w:cs="Times New Roman"/>
          </w:rPr>
          <m:t>g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≤</m:t>
        </m:r>
      </m:oMath>
      <w:r>
        <w:rPr>
          <w:rFonts w:ascii="Times New Roman" w:hAnsi="Times New Roman" w:cs="Times New Roman"/>
          <w:iCs/>
        </w:rPr>
        <w:t xml:space="preserve"> is always true.</w:t>
      </w:r>
    </w:p>
    <w:p w14:paraId="7586C2A8" w14:textId="77777777" w:rsid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b/>
          <w:bCs/>
          <w:iCs/>
        </w:rPr>
      </w:pPr>
    </w:p>
    <w:p w14:paraId="53CA5ADF" w14:textId="6A7C8600" w:rsidR="00E30CFB" w:rsidRDefault="00850A55" w:rsidP="00E30CF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We expand directly to </w:t>
      </w:r>
      <w:proofErr w:type="gramStart"/>
      <w:r>
        <w:rPr>
          <w:rFonts w:ascii="Times New Roman" w:hAnsi="Times New Roman" w:cs="Times New Roman"/>
          <w:iCs/>
        </w:rPr>
        <w:t>get</w:t>
      </w:r>
      <w:proofErr w:type="gramEnd"/>
    </w:p>
    <w:p w14:paraId="462D9E9E" w14:textId="5741EC0C" w:rsidR="00850A55" w:rsidRPr="00850A55" w:rsidRDefault="00850A55" w:rsidP="00850A55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x+</m:t>
              </m:r>
              <m:r>
                <w:rPr>
                  <w:rFonts w:ascii="Cambria Math" w:hAnsi="Cambria Math" w:cs="Times New Roman"/>
                </w:rPr>
                <m:t>t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+t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*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+t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imes New Roman"/>
                </w:rPr>
                <m:t>∇</m:t>
              </m:r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num>
            <m:den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den>
          </m:f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+t</m:t>
          </m:r>
          <m:d>
            <m:dPr>
              <m:begChr m:val="‖"/>
              <m:endChr m:val="‖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∇</m:t>
              </m:r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</m:d>
        </m:oMath>
      </m:oMathPara>
    </w:p>
    <w:p w14:paraId="170968DF" w14:textId="46EC0AB4" w:rsidR="00850A55" w:rsidRDefault="00850A55" w:rsidP="00850A55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w:proofErr w:type="gramStart"/>
      <w:r>
        <w:rPr>
          <w:rFonts w:ascii="Times New Roman" w:hAnsi="Times New Roman" w:cs="Times New Roman"/>
          <w:iCs/>
        </w:rPr>
        <w:t>Similarly</w:t>
      </w:r>
      <w:proofErr w:type="gramEnd"/>
      <w:r>
        <w:rPr>
          <w:rFonts w:ascii="Times New Roman" w:hAnsi="Times New Roman" w:cs="Times New Roman"/>
          <w:iCs/>
        </w:rPr>
        <w:t xml:space="preserve"> we have</w:t>
      </w:r>
    </w:p>
    <w:p w14:paraId="6863857D" w14:textId="77777777" w:rsidR="00850A55" w:rsidRPr="00850A55" w:rsidRDefault="00850A55" w:rsidP="00850A55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</w:p>
    <w:p w14:paraId="61986388" w14:textId="5DEF68DC" w:rsidR="00850A55" w:rsidRPr="00E30CFB" w:rsidRDefault="00850A55" w:rsidP="00850A55">
      <w:pPr>
        <w:pStyle w:val="ListParagraph"/>
        <w:ind w:left="1080"/>
        <w:jc w:val="both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t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d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</m:t>
                  </m:r>
                </m:sup>
              </m:sSup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t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∇</m:t>
                  </m:r>
                  <m:r>
                    <w:rPr>
                      <w:rFonts w:ascii="Cambria Math" w:hAnsi="Cambria Math" w:cs="Times New Roman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</m:sup>
          </m:sSup>
        </m:oMath>
      </m:oMathPara>
    </w:p>
    <w:p w14:paraId="1E9534FF" w14:textId="77777777" w:rsidR="00E30CFB" w:rsidRP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/>
          <w:b/>
          <w:bCs/>
          <w:iCs/>
        </w:rPr>
      </w:pPr>
    </w:p>
    <w:p w14:paraId="5ABE39B0" w14:textId="77777777" w:rsidR="00E30CFB" w:rsidRPr="00E30CFB" w:rsidRDefault="00E30CFB" w:rsidP="00E30CFB">
      <w:pPr>
        <w:pStyle w:val="ListParagraph"/>
        <w:ind w:left="1080"/>
        <w:jc w:val="both"/>
        <w:rPr>
          <w:rFonts w:ascii="Times New Roman" w:hAnsi="Times New Roman" w:cs="Times New Roman" w:hint="eastAsia"/>
        </w:rPr>
      </w:pPr>
    </w:p>
    <w:p w14:paraId="3BD0A6B5" w14:textId="2747CEB8" w:rsidR="00B33502" w:rsidRPr="00B33502" w:rsidRDefault="00B33502" w:rsidP="00B33502">
      <w:pPr>
        <w:pStyle w:val="ListParagraph"/>
        <w:ind w:left="1080"/>
        <w:jc w:val="both"/>
        <w:rPr>
          <w:rFonts w:ascii="Times New Roman" w:hAnsi="Times New Roman" w:cs="Times New Roman" w:hint="eastAsia"/>
          <w:b/>
          <w:bCs/>
          <w:i/>
          <w:iCs/>
        </w:rPr>
      </w:pPr>
    </w:p>
    <w:sectPr w:rsidR="00B33502" w:rsidRPr="00B33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F70B2"/>
    <w:multiLevelType w:val="hybridMultilevel"/>
    <w:tmpl w:val="EC8A1578"/>
    <w:lvl w:ilvl="0" w:tplc="A04ABE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45F9F"/>
    <w:multiLevelType w:val="hybridMultilevel"/>
    <w:tmpl w:val="8868A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60B15"/>
    <w:multiLevelType w:val="hybridMultilevel"/>
    <w:tmpl w:val="B804FB24"/>
    <w:lvl w:ilvl="0" w:tplc="7FF2DE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51D93"/>
    <w:multiLevelType w:val="hybridMultilevel"/>
    <w:tmpl w:val="6CEE5570"/>
    <w:lvl w:ilvl="0" w:tplc="77D231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118038">
    <w:abstractNumId w:val="2"/>
  </w:num>
  <w:num w:numId="2" w16cid:durableId="1699500739">
    <w:abstractNumId w:val="0"/>
  </w:num>
  <w:num w:numId="3" w16cid:durableId="161697932">
    <w:abstractNumId w:val="1"/>
  </w:num>
  <w:num w:numId="4" w16cid:durableId="1519008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D50"/>
    <w:rsid w:val="00054960"/>
    <w:rsid w:val="000A4B70"/>
    <w:rsid w:val="001924BC"/>
    <w:rsid w:val="001A5F63"/>
    <w:rsid w:val="00207B2A"/>
    <w:rsid w:val="00215517"/>
    <w:rsid w:val="00262631"/>
    <w:rsid w:val="002F71E1"/>
    <w:rsid w:val="00314407"/>
    <w:rsid w:val="003E4E4C"/>
    <w:rsid w:val="00467C10"/>
    <w:rsid w:val="00483D3C"/>
    <w:rsid w:val="004C1AB1"/>
    <w:rsid w:val="004E7AF4"/>
    <w:rsid w:val="005B2A83"/>
    <w:rsid w:val="00612497"/>
    <w:rsid w:val="00652D2E"/>
    <w:rsid w:val="00656DB7"/>
    <w:rsid w:val="00684697"/>
    <w:rsid w:val="006B1131"/>
    <w:rsid w:val="006B2D74"/>
    <w:rsid w:val="00722FE4"/>
    <w:rsid w:val="007C5D83"/>
    <w:rsid w:val="00850A55"/>
    <w:rsid w:val="00865852"/>
    <w:rsid w:val="00941125"/>
    <w:rsid w:val="009904FF"/>
    <w:rsid w:val="00A45AF2"/>
    <w:rsid w:val="00B33502"/>
    <w:rsid w:val="00CA46F9"/>
    <w:rsid w:val="00D30D50"/>
    <w:rsid w:val="00DB4770"/>
    <w:rsid w:val="00E11662"/>
    <w:rsid w:val="00E2052C"/>
    <w:rsid w:val="00E30CFB"/>
    <w:rsid w:val="00F05381"/>
    <w:rsid w:val="00F32150"/>
    <w:rsid w:val="00FA2C10"/>
    <w:rsid w:val="00F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6CBF"/>
  <w15:docId w15:val="{82B596B9-795C-477F-A852-F03C42B0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28BA"/>
    <w:rPr>
      <w:color w:val="808080"/>
    </w:rPr>
  </w:style>
  <w:style w:type="paragraph" w:styleId="ListParagraph">
    <w:name w:val="List Paragraph"/>
    <w:basedOn w:val="Normal"/>
    <w:uiPriority w:val="34"/>
    <w:qFormat/>
    <w:rsid w:val="004C1AB1"/>
    <w:pPr>
      <w:ind w:left="720"/>
      <w:contextualSpacing/>
    </w:pPr>
  </w:style>
  <w:style w:type="character" w:customStyle="1" w:styleId="qv3wpe">
    <w:name w:val="qv3wpe"/>
    <w:basedOn w:val="DefaultParagraphFont"/>
    <w:rsid w:val="000A4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Feng, Yanxin</dc:creator>
  <cp:keywords/>
  <dc:description/>
  <cp:lastModifiedBy>Feng, Yanxin</cp:lastModifiedBy>
  <cp:revision>12</cp:revision>
  <cp:lastPrinted>2023-02-27T18:57:00Z</cp:lastPrinted>
  <dcterms:created xsi:type="dcterms:W3CDTF">2023-02-18T21:44:00Z</dcterms:created>
  <dcterms:modified xsi:type="dcterms:W3CDTF">2023-02-28T02:24:00Z</dcterms:modified>
</cp:coreProperties>
</file>