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09EE3" w14:textId="60A4A944" w:rsidR="00984F33" w:rsidRDefault="00DE56BB" w:rsidP="006119A5">
      <w:pPr>
        <w:pStyle w:val="a4"/>
        <w:numPr>
          <w:ilvl w:val="0"/>
          <w:numId w:val="26"/>
        </w:numPr>
        <w:ind w:firstLineChars="0"/>
        <w:rPr>
          <w:rFonts w:ascii="Times New Roman" w:hAnsi="Times New Roman" w:cs="Times New Roman"/>
          <w:iCs/>
        </w:rPr>
      </w:pPr>
      <w:r>
        <w:rPr>
          <w:rFonts w:ascii="Times New Roman" w:hAnsi="Times New Roman" w:cs="Times New Roman"/>
          <w:iCs/>
        </w:rPr>
        <w:t xml:space="preserve">The only if part is trivial. The if part </w:t>
      </w:r>
      <w:r w:rsidR="009E3283">
        <w:rPr>
          <w:rFonts w:ascii="Times New Roman" w:hAnsi="Times New Roman" w:cs="Times New Roman"/>
          <w:iCs/>
        </w:rPr>
        <w:t xml:space="preserve">is proved by considering the following cases: if the minimal polynomial has two different roots, each root must have multiplicity 1, so the two matrices have same eigenvalues with same multiplicity, which immediately implies that they are similar. If the minimal polynomial has a single root with multiplicity 2, the two matrices must have the same Jordan Canonical Form with a single Jordan block of size 2. If the minimal polynomial has a single </w:t>
      </w:r>
      <w:r w:rsidR="00F12D80">
        <w:rPr>
          <w:rFonts w:ascii="Times New Roman" w:hAnsi="Times New Roman" w:cs="Times New Roman"/>
          <w:iCs/>
        </w:rPr>
        <w:t>root with multiplicity one. It means the two matrices are proportional to some identity matrices. In any possible case, we always have the two matrices similar.</w:t>
      </w:r>
    </w:p>
    <w:p w14:paraId="7FB2D403" w14:textId="16CF07B8" w:rsidR="006119A5" w:rsidRDefault="006119A5" w:rsidP="006119A5">
      <w:pPr>
        <w:pStyle w:val="a4"/>
        <w:numPr>
          <w:ilvl w:val="0"/>
          <w:numId w:val="26"/>
        </w:numPr>
        <w:ind w:firstLineChars="0"/>
        <w:rPr>
          <w:rFonts w:ascii="Times New Roman" w:hAnsi="Times New Roman" w:cs="Times New Roman"/>
          <w:iCs/>
        </w:rPr>
      </w:pPr>
      <w:r>
        <w:rPr>
          <w:rFonts w:ascii="Times New Roman" w:hAnsi="Times New Roman" w:cs="Times New Roman" w:hint="eastAsia"/>
          <w:iCs/>
        </w:rPr>
        <w:t>W</w:t>
      </w:r>
      <w:r>
        <w:rPr>
          <w:rFonts w:ascii="Times New Roman" w:hAnsi="Times New Roman" w:cs="Times New Roman"/>
          <w:iCs/>
        </w:rPr>
        <w:t>e have</w:t>
      </w:r>
    </w:p>
    <w:p w14:paraId="1F67CDF3" w14:textId="3445CDF0" w:rsidR="006119A5" w:rsidRPr="006119A5" w:rsidRDefault="006119A5" w:rsidP="006119A5">
      <w:pPr>
        <w:pStyle w:val="a4"/>
        <w:ind w:left="360" w:firstLineChars="0" w:firstLine="0"/>
        <w:rPr>
          <w:rFonts w:ascii="Times New Roman" w:hAnsi="Times New Roman" w:cs="Times New Roman"/>
          <w:iCs/>
        </w:rPr>
      </w:pPr>
      <m:oMathPara>
        <m:oMath>
          <m:r>
            <w:rPr>
              <w:rFonts w:ascii="Cambria Math" w:hAnsi="Cambria Math" w:cs="Times New Roman"/>
            </w:rPr>
            <m:t>A=</m:t>
          </m:r>
          <m:d>
            <m:dPr>
              <m:ctrlPr>
                <w:rPr>
                  <w:rFonts w:ascii="Cambria Math" w:hAnsi="Cambria Math" w:cs="Times New Roman"/>
                  <w:i/>
                  <w:iCs/>
                </w:rPr>
              </m:ctrlPr>
            </m:dPr>
            <m:e>
              <m:m>
                <m:mPr>
                  <m:mcs>
                    <m:mc>
                      <m:mcPr>
                        <m:count m:val="3"/>
                        <m:mcJc m:val="center"/>
                      </m:mcPr>
                    </m:mc>
                  </m:mcs>
                  <m:ctrlPr>
                    <w:rPr>
                      <w:rFonts w:ascii="Cambria Math" w:hAnsi="Cambria Math" w:cs="Times New Roman"/>
                      <w:i/>
                      <w:iCs/>
                    </w:rPr>
                  </m:ctrlPr>
                </m:mPr>
                <m:mr>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1</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
            </m:e>
          </m:d>
        </m:oMath>
      </m:oMathPara>
    </w:p>
    <w:p w14:paraId="74FA2E00" w14:textId="321561F9" w:rsidR="006119A5" w:rsidRPr="006119A5" w:rsidRDefault="006119A5" w:rsidP="006119A5">
      <w:pPr>
        <w:pStyle w:val="a4"/>
        <w:ind w:left="360" w:firstLineChars="0" w:firstLine="0"/>
        <w:rPr>
          <w:rFonts w:ascii="Times New Roman" w:hAnsi="Times New Roman" w:cs="Times New Roman"/>
          <w:iCs/>
        </w:rPr>
      </w:pPr>
      <m:oMathPara>
        <m:oMath>
          <m:r>
            <w:rPr>
              <w:rFonts w:ascii="Cambria Math" w:hAnsi="Cambria Math" w:cs="Times New Roman"/>
            </w:rPr>
            <m:t>B=</m:t>
          </m:r>
          <m:d>
            <m:dPr>
              <m:ctrlPr>
                <w:rPr>
                  <w:rFonts w:ascii="Cambria Math" w:hAnsi="Cambria Math" w:cs="Times New Roman"/>
                  <w:i/>
                  <w:iCs/>
                </w:rPr>
              </m:ctrlPr>
            </m:dPr>
            <m:e>
              <m:m>
                <m:mPr>
                  <m:mcs>
                    <m:mc>
                      <m:mcPr>
                        <m:count m:val="3"/>
                        <m:mcJc m:val="center"/>
                      </m:mcPr>
                    </m:mc>
                  </m:mcs>
                  <m:ctrlPr>
                    <w:rPr>
                      <w:rFonts w:ascii="Cambria Math" w:hAnsi="Cambria Math" w:cs="Times New Roman"/>
                      <w:i/>
                      <w:iCs/>
                    </w:rPr>
                  </m:ctrlPr>
                </m:mPr>
                <m:mr>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
            </m:e>
          </m:d>
        </m:oMath>
      </m:oMathPara>
    </w:p>
    <w:p w14:paraId="795C58AF" w14:textId="001BC587" w:rsidR="006119A5" w:rsidRDefault="006119A5" w:rsidP="006119A5">
      <w:pPr>
        <w:pStyle w:val="a4"/>
        <w:ind w:left="360" w:firstLineChars="0" w:firstLine="0"/>
        <w:rPr>
          <w:rFonts w:ascii="Times New Roman" w:hAnsi="Times New Roman" w:cs="Times New Roman"/>
          <w:iCs/>
        </w:rPr>
      </w:pPr>
      <w:r>
        <w:rPr>
          <w:rFonts w:ascii="Times New Roman" w:hAnsi="Times New Roman" w:cs="Times New Roman" w:hint="eastAsia"/>
          <w:iCs/>
        </w:rPr>
        <w:t>b</w:t>
      </w:r>
      <w:r>
        <w:rPr>
          <w:rFonts w:ascii="Times New Roman" w:hAnsi="Times New Roman" w:cs="Times New Roman"/>
          <w:iCs/>
        </w:rPr>
        <w:t xml:space="preserve">oth having the minimal polynomial </w:t>
      </w:r>
      <m:oMath>
        <m:r>
          <w:rPr>
            <w:rFonts w:ascii="Cambria Math" w:hAnsi="Cambria Math" w:cs="Times New Roman"/>
          </w:rPr>
          <m:t>x(x-1)</m:t>
        </m:r>
      </m:oMath>
      <w:r>
        <w:rPr>
          <w:rFonts w:ascii="Times New Roman" w:hAnsi="Times New Roman" w:cs="Times New Roman" w:hint="eastAsia"/>
          <w:iCs/>
        </w:rPr>
        <w:t>,</w:t>
      </w:r>
      <w:r>
        <w:rPr>
          <w:rFonts w:ascii="Times New Roman" w:hAnsi="Times New Roman" w:cs="Times New Roman"/>
          <w:iCs/>
        </w:rPr>
        <w:t xml:space="preserve"> but they are obviously not similar since their ranks are different.</w:t>
      </w:r>
    </w:p>
    <w:p w14:paraId="44756B5D" w14:textId="0B8687B4" w:rsidR="006119A5" w:rsidRDefault="006119A5" w:rsidP="006119A5">
      <w:pPr>
        <w:pStyle w:val="a4"/>
        <w:numPr>
          <w:ilvl w:val="0"/>
          <w:numId w:val="26"/>
        </w:numPr>
        <w:ind w:firstLineChars="0"/>
        <w:rPr>
          <w:rFonts w:ascii="Times New Roman" w:hAnsi="Times New Roman" w:cs="Times New Roman"/>
          <w:iCs/>
        </w:rPr>
      </w:pPr>
      <w:r>
        <w:rPr>
          <w:rFonts w:ascii="Times New Roman" w:hAnsi="Times New Roman" w:cs="Times New Roman"/>
          <w:iCs/>
        </w:rPr>
        <w:t xml:space="preserve">We prove that the characteristic polynomial and minimal polynomial will combine to determine a unique Jordan Canonical Form for </w:t>
      </w:r>
      <m:oMath>
        <m:r>
          <w:rPr>
            <w:rFonts w:ascii="Cambria Math" w:hAnsi="Cambria Math" w:cs="Times New Roman"/>
          </w:rPr>
          <m:t>n&lt;4</m:t>
        </m:r>
      </m:oMath>
      <w:r>
        <w:rPr>
          <w:rFonts w:ascii="Times New Roman" w:hAnsi="Times New Roman" w:cs="Times New Roman" w:hint="eastAsia"/>
          <w:iCs/>
        </w:rPr>
        <w:t>.</w:t>
      </w:r>
      <w:r>
        <w:rPr>
          <w:rFonts w:ascii="Times New Roman" w:hAnsi="Times New Roman" w:cs="Times New Roman"/>
          <w:iCs/>
        </w:rPr>
        <w:t xml:space="preserve"> If the JCF are the same, we immediately obtain the similarity.  We have the following argument:</w:t>
      </w:r>
    </w:p>
    <w:p w14:paraId="067D43B5" w14:textId="7AD811D2" w:rsidR="006119A5" w:rsidRDefault="006119A5" w:rsidP="006119A5">
      <w:pPr>
        <w:pStyle w:val="aa"/>
        <w:ind w:left="360"/>
        <w:rPr>
          <w:rFonts w:ascii="Times New Roman" w:eastAsiaTheme="minorEastAsia" w:hAnsi="Times New Roman" w:cs="Times New Roman"/>
          <w:iCs/>
          <w:kern w:val="2"/>
          <w:sz w:val="21"/>
          <w:szCs w:val="22"/>
        </w:rPr>
      </w:pPr>
      <w:r w:rsidRPr="006119A5">
        <w:rPr>
          <w:rFonts w:ascii="Times New Roman" w:eastAsiaTheme="minorEastAsia" w:hAnsi="Times New Roman" w:cs="Times New Roman"/>
          <w:iCs/>
          <w:kern w:val="2"/>
          <w:sz w:val="21"/>
          <w:szCs w:val="22"/>
        </w:rPr>
        <w:t>For each eigenvalue, its multiplicity as root of the characteristic polynomial gives the sum of the sizes of the Jordan blocks; its multiplicity as root of the minimal polynomial gives the size of the largest Jordan block.</w:t>
      </w:r>
      <w:r>
        <w:rPr>
          <w:rFonts w:ascii="Times New Roman" w:eastAsiaTheme="minorEastAsia" w:hAnsi="Times New Roman" w:cs="Times New Roman" w:hint="eastAsia"/>
          <w:iCs/>
          <w:kern w:val="2"/>
          <w:sz w:val="21"/>
          <w:szCs w:val="22"/>
        </w:rPr>
        <w:t xml:space="preserve"> </w:t>
      </w:r>
      <w:r w:rsidRPr="006119A5">
        <w:rPr>
          <w:rFonts w:ascii="Times New Roman" w:eastAsiaTheme="minorEastAsia" w:hAnsi="Times New Roman" w:cs="Times New Roman"/>
          <w:iCs/>
          <w:kern w:val="2"/>
          <w:sz w:val="21"/>
          <w:szCs w:val="22"/>
        </w:rPr>
        <w:t xml:space="preserve">Since the sizes of the Jordan blocks define a partition of their sum, the question is for which values of </w:t>
      </w:r>
      <m:oMath>
        <m:r>
          <w:rPr>
            <w:rFonts w:ascii="Cambria Math" w:eastAsiaTheme="minorEastAsia" w:hAnsi="Cambria Math" w:cs="Times New Roman"/>
            <w:kern w:val="2"/>
            <w:sz w:val="21"/>
            <w:szCs w:val="22"/>
          </w:rPr>
          <m:t>n≥m</m:t>
        </m:r>
      </m:oMath>
      <w:r>
        <w:rPr>
          <w:rFonts w:ascii="Times New Roman" w:eastAsiaTheme="minorEastAsia" w:hAnsi="Times New Roman" w:cs="Times New Roman" w:hint="eastAsia"/>
          <w:iCs/>
          <w:kern w:val="2"/>
          <w:sz w:val="21"/>
          <w:szCs w:val="22"/>
        </w:rPr>
        <w:t>,</w:t>
      </w:r>
      <w:r>
        <w:rPr>
          <w:rFonts w:ascii="Times New Roman" w:eastAsiaTheme="minorEastAsia" w:hAnsi="Times New Roman" w:cs="Times New Roman"/>
          <w:iCs/>
          <w:kern w:val="2"/>
          <w:sz w:val="21"/>
          <w:szCs w:val="22"/>
        </w:rPr>
        <w:t xml:space="preserve"> </w:t>
      </w:r>
      <w:r w:rsidRPr="006119A5">
        <w:rPr>
          <w:rFonts w:ascii="Times New Roman" w:eastAsiaTheme="minorEastAsia" w:hAnsi="Times New Roman" w:cs="Times New Roman"/>
          <w:iCs/>
          <w:kern w:val="2"/>
          <w:sz w:val="21"/>
          <w:szCs w:val="22"/>
        </w:rPr>
        <w:t xml:space="preserve">there is a unique partition of </w:t>
      </w:r>
      <m:oMath>
        <m:r>
          <w:rPr>
            <w:rFonts w:ascii="Cambria Math" w:eastAsiaTheme="minorEastAsia" w:hAnsi="Cambria Math" w:cs="Times New Roman"/>
            <w:kern w:val="2"/>
            <w:sz w:val="21"/>
            <w:szCs w:val="22"/>
          </w:rPr>
          <m:t>n</m:t>
        </m:r>
      </m:oMath>
      <w:r w:rsidRPr="006119A5">
        <w:rPr>
          <w:rFonts w:ascii="Times New Roman" w:eastAsiaTheme="minorEastAsia" w:hAnsi="Times New Roman" w:cs="Times New Roman"/>
          <w:iCs/>
          <w:kern w:val="2"/>
          <w:sz w:val="21"/>
          <w:szCs w:val="22"/>
        </w:rPr>
        <w:t xml:space="preserve"> with largest part </w:t>
      </w:r>
      <m:oMath>
        <m:r>
          <w:rPr>
            <w:rFonts w:ascii="Cambria Math" w:eastAsiaTheme="minorEastAsia" w:hAnsi="Cambria Math" w:cs="Times New Roman"/>
            <w:kern w:val="2"/>
            <w:sz w:val="21"/>
            <w:szCs w:val="22"/>
          </w:rPr>
          <m:t>m</m:t>
        </m:r>
      </m:oMath>
      <w:r w:rsidRPr="006119A5">
        <w:rPr>
          <w:rFonts w:ascii="Times New Roman" w:eastAsiaTheme="minorEastAsia" w:hAnsi="Times New Roman" w:cs="Times New Roman"/>
          <w:iCs/>
          <w:kern w:val="2"/>
          <w:sz w:val="21"/>
          <w:szCs w:val="22"/>
        </w:rPr>
        <w:t xml:space="preserve">. This is true for all </w:t>
      </w:r>
      <m:oMath>
        <m:r>
          <w:rPr>
            <w:rFonts w:ascii="Cambria Math" w:eastAsiaTheme="minorEastAsia" w:hAnsi="Cambria Math" w:cs="Times New Roman"/>
            <w:kern w:val="2"/>
            <w:sz w:val="21"/>
            <w:szCs w:val="22"/>
          </w:rPr>
          <m:t>m≤n≤3</m:t>
        </m:r>
      </m:oMath>
      <w:r w:rsidRPr="006119A5">
        <w:rPr>
          <w:rFonts w:ascii="Times New Roman" w:eastAsiaTheme="minorEastAsia" w:hAnsi="Times New Roman" w:cs="Times New Roman"/>
          <w:iCs/>
          <w:kern w:val="2"/>
          <w:sz w:val="21"/>
          <w:szCs w:val="22"/>
        </w:rPr>
        <w:t>, the partitions of 3 being (3),</w:t>
      </w:r>
      <w:r>
        <w:rPr>
          <w:rFonts w:ascii="Times New Roman" w:eastAsiaTheme="minorEastAsia" w:hAnsi="Times New Roman" w:cs="Times New Roman"/>
          <w:iCs/>
          <w:kern w:val="2"/>
          <w:sz w:val="21"/>
          <w:szCs w:val="22"/>
        </w:rPr>
        <w:t xml:space="preserve"> </w:t>
      </w:r>
      <w:r w:rsidRPr="006119A5">
        <w:rPr>
          <w:rFonts w:ascii="Times New Roman" w:eastAsiaTheme="minorEastAsia" w:hAnsi="Times New Roman" w:cs="Times New Roman"/>
          <w:iCs/>
          <w:kern w:val="2"/>
          <w:sz w:val="21"/>
          <w:szCs w:val="22"/>
        </w:rPr>
        <w:t>(2,1),</w:t>
      </w:r>
      <w:r>
        <w:rPr>
          <w:rFonts w:ascii="Times New Roman" w:eastAsiaTheme="minorEastAsia" w:hAnsi="Times New Roman" w:cs="Times New Roman"/>
          <w:iCs/>
          <w:kern w:val="2"/>
          <w:sz w:val="21"/>
          <w:szCs w:val="22"/>
        </w:rPr>
        <w:t xml:space="preserve"> </w:t>
      </w:r>
      <w:r w:rsidRPr="006119A5">
        <w:rPr>
          <w:rFonts w:ascii="Times New Roman" w:eastAsiaTheme="minorEastAsia" w:hAnsi="Times New Roman" w:cs="Times New Roman"/>
          <w:iCs/>
          <w:kern w:val="2"/>
          <w:sz w:val="21"/>
          <w:szCs w:val="22"/>
        </w:rPr>
        <w:t>(1,1</w:t>
      </w:r>
      <w:r>
        <w:rPr>
          <w:rFonts w:ascii="Times New Roman" w:eastAsiaTheme="minorEastAsia" w:hAnsi="Times New Roman" w:cs="Times New Roman"/>
          <w:iCs/>
          <w:kern w:val="2"/>
          <w:sz w:val="21"/>
          <w:szCs w:val="22"/>
        </w:rPr>
        <w:t>,1</w:t>
      </w:r>
      <w:r w:rsidRPr="006119A5">
        <w:rPr>
          <w:rFonts w:ascii="Times New Roman" w:eastAsiaTheme="minorEastAsia" w:hAnsi="Times New Roman" w:cs="Times New Roman"/>
          <w:iCs/>
          <w:kern w:val="2"/>
          <w:sz w:val="21"/>
          <w:szCs w:val="22"/>
        </w:rPr>
        <w:t xml:space="preserve">), all with different largest part. It fails first for </w:t>
      </w:r>
      <m:oMath>
        <m:r>
          <w:rPr>
            <w:rFonts w:ascii="Cambria Math" w:eastAsiaTheme="minorEastAsia" w:hAnsi="Cambria Math" w:cs="Times New Roman"/>
            <w:kern w:val="2"/>
            <w:sz w:val="21"/>
            <w:szCs w:val="22"/>
          </w:rPr>
          <m:t>n=4,m=2,</m:t>
        </m:r>
      </m:oMath>
      <w:r w:rsidRPr="006119A5">
        <w:rPr>
          <w:rFonts w:ascii="Times New Roman" w:eastAsiaTheme="minorEastAsia" w:hAnsi="Times New Roman" w:cs="Times New Roman"/>
          <w:iCs/>
          <w:kern w:val="2"/>
          <w:sz w:val="21"/>
          <w:szCs w:val="22"/>
        </w:rPr>
        <w:t xml:space="preserve"> which allows the two partitions (2,2) and (2,1,1). </w:t>
      </w:r>
      <w:r>
        <w:rPr>
          <w:rFonts w:ascii="Times New Roman" w:eastAsiaTheme="minorEastAsia" w:hAnsi="Times New Roman" w:cs="Times New Roman"/>
          <w:iCs/>
          <w:kern w:val="2"/>
          <w:sz w:val="21"/>
          <w:szCs w:val="22"/>
        </w:rPr>
        <w:t xml:space="preserve">That’s why we can choose examples like </w:t>
      </w:r>
    </w:p>
    <w:p w14:paraId="4E30B214" w14:textId="49B0CD5F" w:rsidR="006119A5" w:rsidRDefault="006119A5" w:rsidP="006119A5">
      <w:pPr>
        <w:pStyle w:val="aa"/>
        <w:ind w:left="360"/>
        <w:jc w:val="center"/>
        <w:rPr>
          <w:rFonts w:ascii="Times New Roman" w:eastAsiaTheme="minorEastAsia" w:hAnsi="Times New Roman" w:cs="Times New Roman"/>
          <w:iCs/>
          <w:kern w:val="2"/>
          <w:sz w:val="21"/>
          <w:szCs w:val="22"/>
        </w:rPr>
      </w:pPr>
      <w:r>
        <w:rPr>
          <w:noProof/>
        </w:rPr>
        <w:drawing>
          <wp:inline distT="0" distB="0" distL="0" distR="0" wp14:anchorId="5E53B5D0" wp14:editId="528EC1E2">
            <wp:extent cx="2449783" cy="1005821"/>
            <wp:effectExtent l="0" t="0" r="8255" b="4445"/>
            <wp:docPr id="1" name="图片 1" descr="钟表的特写&#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钟表的特写&#10;&#10;中度可信度描述已自动生成"/>
                    <pic:cNvPicPr/>
                  </pic:nvPicPr>
                  <pic:blipFill>
                    <a:blip r:embed="rId7"/>
                    <a:stretch>
                      <a:fillRect/>
                    </a:stretch>
                  </pic:blipFill>
                  <pic:spPr>
                    <a:xfrm>
                      <a:off x="0" y="0"/>
                      <a:ext cx="2449783" cy="1005821"/>
                    </a:xfrm>
                    <a:prstGeom prst="rect">
                      <a:avLst/>
                    </a:prstGeom>
                  </pic:spPr>
                </pic:pic>
              </a:graphicData>
            </a:graphic>
          </wp:inline>
        </w:drawing>
      </w:r>
    </w:p>
    <w:p w14:paraId="1EC3A049" w14:textId="64606108" w:rsidR="006119A5" w:rsidRPr="006119A5" w:rsidRDefault="006119A5" w:rsidP="006119A5">
      <w:pPr>
        <w:pStyle w:val="aa"/>
        <w:rPr>
          <w:rFonts w:ascii="Times New Roman" w:eastAsiaTheme="minorEastAsia" w:hAnsi="Times New Roman" w:cs="Times New Roman" w:hint="eastAsia"/>
          <w:iCs/>
          <w:kern w:val="2"/>
          <w:sz w:val="21"/>
          <w:szCs w:val="22"/>
        </w:rPr>
      </w:pPr>
      <w:r>
        <w:rPr>
          <w:rFonts w:ascii="Times New Roman" w:eastAsiaTheme="minorEastAsia" w:hAnsi="Times New Roman" w:cs="Times New Roman"/>
          <w:iCs/>
          <w:kern w:val="2"/>
          <w:sz w:val="21"/>
          <w:szCs w:val="22"/>
        </w:rPr>
        <w:t xml:space="preserve">that have same characteristic and minimal polynomials but turn out not to be similar. </w:t>
      </w:r>
      <w:r w:rsidR="00CF73A3">
        <w:rPr>
          <w:rFonts w:ascii="Times New Roman" w:eastAsiaTheme="minorEastAsia" w:hAnsi="Times New Roman" w:cs="Times New Roman"/>
          <w:iCs/>
          <w:kern w:val="2"/>
          <w:sz w:val="21"/>
          <w:szCs w:val="22"/>
        </w:rPr>
        <w:t>Notice that the first matrix has Jordan blocks of sizes 2 and 2, while the second matrix has Jordan blocks of the form 2 and 1 and 1, corresponding to the (2,</w:t>
      </w:r>
      <w:r w:rsidR="009E3283">
        <w:rPr>
          <w:rFonts w:ascii="Times New Roman" w:eastAsiaTheme="minorEastAsia" w:hAnsi="Times New Roman" w:cs="Times New Roman"/>
          <w:iCs/>
          <w:kern w:val="2"/>
          <w:sz w:val="21"/>
          <w:szCs w:val="22"/>
        </w:rPr>
        <w:t xml:space="preserve"> </w:t>
      </w:r>
      <w:r w:rsidR="00CF73A3">
        <w:rPr>
          <w:rFonts w:ascii="Times New Roman" w:eastAsiaTheme="minorEastAsia" w:hAnsi="Times New Roman" w:cs="Times New Roman"/>
          <w:iCs/>
          <w:kern w:val="2"/>
          <w:sz w:val="21"/>
          <w:szCs w:val="22"/>
        </w:rPr>
        <w:t>2) and (2, 1, 1) partition.</w:t>
      </w:r>
    </w:p>
    <w:p w14:paraId="3DF7A379" w14:textId="77777777" w:rsidR="004E5ED6" w:rsidRPr="00984F33" w:rsidRDefault="004E5ED6" w:rsidP="004E5ED6">
      <w:pPr>
        <w:pStyle w:val="a4"/>
        <w:ind w:left="720" w:firstLineChars="0" w:firstLine="0"/>
        <w:rPr>
          <w:rFonts w:ascii="Times New Roman" w:hAnsi="Times New Roman" w:cs="Times New Roman"/>
          <w:iCs/>
        </w:rPr>
      </w:pPr>
    </w:p>
    <w:sectPr w:rsidR="004E5ED6" w:rsidRPr="00984F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90BCD" w14:textId="77777777" w:rsidR="007C2DDE" w:rsidRDefault="007C2DDE" w:rsidP="00BD3C87">
      <w:r>
        <w:separator/>
      </w:r>
    </w:p>
  </w:endnote>
  <w:endnote w:type="continuationSeparator" w:id="0">
    <w:p w14:paraId="7140EECD" w14:textId="77777777" w:rsidR="007C2DDE" w:rsidRDefault="007C2DDE" w:rsidP="00BD3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BC4AC" w14:textId="77777777" w:rsidR="007C2DDE" w:rsidRDefault="007C2DDE" w:rsidP="00BD3C87">
      <w:r>
        <w:separator/>
      </w:r>
    </w:p>
  </w:footnote>
  <w:footnote w:type="continuationSeparator" w:id="0">
    <w:p w14:paraId="265E62CC" w14:textId="77777777" w:rsidR="007C2DDE" w:rsidRDefault="007C2DDE" w:rsidP="00BD3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BE8"/>
    <w:multiLevelType w:val="hybridMultilevel"/>
    <w:tmpl w:val="756AFAFE"/>
    <w:lvl w:ilvl="0" w:tplc="CB364E2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9A70D1"/>
    <w:multiLevelType w:val="hybridMultilevel"/>
    <w:tmpl w:val="989AC844"/>
    <w:lvl w:ilvl="0" w:tplc="4E7C61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E8A6F69"/>
    <w:multiLevelType w:val="hybridMultilevel"/>
    <w:tmpl w:val="41048170"/>
    <w:lvl w:ilvl="0" w:tplc="7186929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F696953"/>
    <w:multiLevelType w:val="hybridMultilevel"/>
    <w:tmpl w:val="0770BC26"/>
    <w:lvl w:ilvl="0" w:tplc="8680714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15701502"/>
    <w:multiLevelType w:val="hybridMultilevel"/>
    <w:tmpl w:val="3A2E6B24"/>
    <w:lvl w:ilvl="0" w:tplc="F66AEC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D5D2848"/>
    <w:multiLevelType w:val="hybridMultilevel"/>
    <w:tmpl w:val="E5B2A454"/>
    <w:lvl w:ilvl="0" w:tplc="41FCE55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F85575F"/>
    <w:multiLevelType w:val="hybridMultilevel"/>
    <w:tmpl w:val="0EA40A3E"/>
    <w:lvl w:ilvl="0" w:tplc="4DBA5E1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69B49B2"/>
    <w:multiLevelType w:val="hybridMultilevel"/>
    <w:tmpl w:val="0AF4B1A4"/>
    <w:lvl w:ilvl="0" w:tplc="FD0A334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9B827A2"/>
    <w:multiLevelType w:val="hybridMultilevel"/>
    <w:tmpl w:val="E6E80368"/>
    <w:lvl w:ilvl="0" w:tplc="E216FCB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D7E7C7D"/>
    <w:multiLevelType w:val="hybridMultilevel"/>
    <w:tmpl w:val="47946BFE"/>
    <w:lvl w:ilvl="0" w:tplc="CDDC0D7A">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2EF65ADE"/>
    <w:multiLevelType w:val="hybridMultilevel"/>
    <w:tmpl w:val="B1021C26"/>
    <w:lvl w:ilvl="0" w:tplc="9ACAAF4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7974B9A"/>
    <w:multiLevelType w:val="hybridMultilevel"/>
    <w:tmpl w:val="71A65B30"/>
    <w:lvl w:ilvl="0" w:tplc="08564C8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A9C3EF1"/>
    <w:multiLevelType w:val="hybridMultilevel"/>
    <w:tmpl w:val="0CB4CE9C"/>
    <w:lvl w:ilvl="0" w:tplc="ED5ECE3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C566784"/>
    <w:multiLevelType w:val="hybridMultilevel"/>
    <w:tmpl w:val="526A32EC"/>
    <w:lvl w:ilvl="0" w:tplc="DA32497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EE3550A"/>
    <w:multiLevelType w:val="hybridMultilevel"/>
    <w:tmpl w:val="CE38C9A0"/>
    <w:lvl w:ilvl="0" w:tplc="1BF62676">
      <w:start w:val="1"/>
      <w:numFmt w:val="lowerLetter"/>
      <w:lvlText w:val="(%1)"/>
      <w:lvlJc w:val="left"/>
      <w:pPr>
        <w:ind w:left="360" w:hanging="360"/>
      </w:pPr>
      <w:rPr>
        <w:rFonts w:asciiTheme="minorHAnsi" w:hAnsiTheme="minorHAnsi" w:cstheme="min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F5C707B"/>
    <w:multiLevelType w:val="hybridMultilevel"/>
    <w:tmpl w:val="B148A68A"/>
    <w:lvl w:ilvl="0" w:tplc="EA845D7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0C806A6"/>
    <w:multiLevelType w:val="hybridMultilevel"/>
    <w:tmpl w:val="67AA76E6"/>
    <w:lvl w:ilvl="0" w:tplc="BEF2D83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8342C24"/>
    <w:multiLevelType w:val="hybridMultilevel"/>
    <w:tmpl w:val="BA66733E"/>
    <w:lvl w:ilvl="0" w:tplc="020CE8C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4354FD6"/>
    <w:multiLevelType w:val="hybridMultilevel"/>
    <w:tmpl w:val="92181762"/>
    <w:lvl w:ilvl="0" w:tplc="F2CAD99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DCD568F"/>
    <w:multiLevelType w:val="hybridMultilevel"/>
    <w:tmpl w:val="483EC224"/>
    <w:lvl w:ilvl="0" w:tplc="D70EC1C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15:restartNumberingAfterBreak="0">
    <w:nsid w:val="5EEE2882"/>
    <w:multiLevelType w:val="hybridMultilevel"/>
    <w:tmpl w:val="3FFACE9C"/>
    <w:lvl w:ilvl="0" w:tplc="91D2BBF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24120EC"/>
    <w:multiLevelType w:val="hybridMultilevel"/>
    <w:tmpl w:val="5E182E92"/>
    <w:lvl w:ilvl="0" w:tplc="E2FA0E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3E2180B"/>
    <w:multiLevelType w:val="hybridMultilevel"/>
    <w:tmpl w:val="3D4CDA1A"/>
    <w:lvl w:ilvl="0" w:tplc="8B9669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FF31CF6"/>
    <w:multiLevelType w:val="hybridMultilevel"/>
    <w:tmpl w:val="CFC67B06"/>
    <w:lvl w:ilvl="0" w:tplc="BDE0DB4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3D8656A"/>
    <w:multiLevelType w:val="hybridMultilevel"/>
    <w:tmpl w:val="CFB608E4"/>
    <w:lvl w:ilvl="0" w:tplc="BB3C959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92672EE"/>
    <w:multiLevelType w:val="hybridMultilevel"/>
    <w:tmpl w:val="656EA240"/>
    <w:lvl w:ilvl="0" w:tplc="7992666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84534290">
    <w:abstractNumId w:val="25"/>
  </w:num>
  <w:num w:numId="2" w16cid:durableId="650450073">
    <w:abstractNumId w:val="12"/>
  </w:num>
  <w:num w:numId="3" w16cid:durableId="559361359">
    <w:abstractNumId w:val="24"/>
  </w:num>
  <w:num w:numId="4" w16cid:durableId="731930214">
    <w:abstractNumId w:val="6"/>
  </w:num>
  <w:num w:numId="5" w16cid:durableId="1256476649">
    <w:abstractNumId w:val="23"/>
  </w:num>
  <w:num w:numId="6" w16cid:durableId="990133247">
    <w:abstractNumId w:val="21"/>
  </w:num>
  <w:num w:numId="7" w16cid:durableId="1949046113">
    <w:abstractNumId w:val="8"/>
  </w:num>
  <w:num w:numId="8" w16cid:durableId="1216619581">
    <w:abstractNumId w:val="11"/>
  </w:num>
  <w:num w:numId="9" w16cid:durableId="1540629283">
    <w:abstractNumId w:val="1"/>
  </w:num>
  <w:num w:numId="10" w16cid:durableId="683557500">
    <w:abstractNumId w:val="3"/>
  </w:num>
  <w:num w:numId="11" w16cid:durableId="1498228943">
    <w:abstractNumId w:val="22"/>
  </w:num>
  <w:num w:numId="12" w16cid:durableId="757750455">
    <w:abstractNumId w:val="15"/>
  </w:num>
  <w:num w:numId="13" w16cid:durableId="1317295419">
    <w:abstractNumId w:val="13"/>
  </w:num>
  <w:num w:numId="14" w16cid:durableId="259070122">
    <w:abstractNumId w:val="16"/>
  </w:num>
  <w:num w:numId="15" w16cid:durableId="183519362">
    <w:abstractNumId w:val="18"/>
  </w:num>
  <w:num w:numId="16" w16cid:durableId="315766253">
    <w:abstractNumId w:val="14"/>
  </w:num>
  <w:num w:numId="17" w16cid:durableId="863402342">
    <w:abstractNumId w:val="17"/>
  </w:num>
  <w:num w:numId="18" w16cid:durableId="511116457">
    <w:abstractNumId w:val="0"/>
  </w:num>
  <w:num w:numId="19" w16cid:durableId="746072197">
    <w:abstractNumId w:val="2"/>
  </w:num>
  <w:num w:numId="20" w16cid:durableId="223638421">
    <w:abstractNumId w:val="4"/>
  </w:num>
  <w:num w:numId="21" w16cid:durableId="702557356">
    <w:abstractNumId w:val="7"/>
  </w:num>
  <w:num w:numId="22" w16cid:durableId="1797867946">
    <w:abstractNumId w:val="20"/>
  </w:num>
  <w:num w:numId="23" w16cid:durableId="1170632747">
    <w:abstractNumId w:val="19"/>
  </w:num>
  <w:num w:numId="24" w16cid:durableId="552691230">
    <w:abstractNumId w:val="9"/>
  </w:num>
  <w:num w:numId="25" w16cid:durableId="946890108">
    <w:abstractNumId w:val="5"/>
  </w:num>
  <w:num w:numId="26" w16cid:durableId="16576087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A141D"/>
    <w:rsid w:val="00006456"/>
    <w:rsid w:val="00010E37"/>
    <w:rsid w:val="000239A3"/>
    <w:rsid w:val="00032A65"/>
    <w:rsid w:val="00033704"/>
    <w:rsid w:val="00050BE3"/>
    <w:rsid w:val="00063BFA"/>
    <w:rsid w:val="000924E3"/>
    <w:rsid w:val="00092BF1"/>
    <w:rsid w:val="000A4488"/>
    <w:rsid w:val="000C335C"/>
    <w:rsid w:val="000D4C7C"/>
    <w:rsid w:val="000E0F9A"/>
    <w:rsid w:val="000E4607"/>
    <w:rsid w:val="001121E2"/>
    <w:rsid w:val="001143A3"/>
    <w:rsid w:val="00120D8D"/>
    <w:rsid w:val="00125939"/>
    <w:rsid w:val="001508A4"/>
    <w:rsid w:val="001944CA"/>
    <w:rsid w:val="00194B5F"/>
    <w:rsid w:val="001B4DE0"/>
    <w:rsid w:val="001C7F1D"/>
    <w:rsid w:val="001D2B9D"/>
    <w:rsid w:val="001D44BF"/>
    <w:rsid w:val="001E14A5"/>
    <w:rsid w:val="001E1D5A"/>
    <w:rsid w:val="001F3DCB"/>
    <w:rsid w:val="002427F9"/>
    <w:rsid w:val="00272AB5"/>
    <w:rsid w:val="002A4083"/>
    <w:rsid w:val="002C1BEF"/>
    <w:rsid w:val="002D3EB0"/>
    <w:rsid w:val="002D4A1A"/>
    <w:rsid w:val="002D78A3"/>
    <w:rsid w:val="002F030E"/>
    <w:rsid w:val="002F1455"/>
    <w:rsid w:val="00307605"/>
    <w:rsid w:val="003226C0"/>
    <w:rsid w:val="0032499E"/>
    <w:rsid w:val="00343789"/>
    <w:rsid w:val="0035244D"/>
    <w:rsid w:val="00367D85"/>
    <w:rsid w:val="003843A6"/>
    <w:rsid w:val="003B1B8E"/>
    <w:rsid w:val="003E02E9"/>
    <w:rsid w:val="00410272"/>
    <w:rsid w:val="00410E3A"/>
    <w:rsid w:val="00441BBB"/>
    <w:rsid w:val="004617E7"/>
    <w:rsid w:val="004818BA"/>
    <w:rsid w:val="00495B47"/>
    <w:rsid w:val="004B648D"/>
    <w:rsid w:val="004E5ED6"/>
    <w:rsid w:val="0055447C"/>
    <w:rsid w:val="00563809"/>
    <w:rsid w:val="005A1B23"/>
    <w:rsid w:val="005D191E"/>
    <w:rsid w:val="006059B7"/>
    <w:rsid w:val="006119A5"/>
    <w:rsid w:val="00613283"/>
    <w:rsid w:val="006349EF"/>
    <w:rsid w:val="006B3272"/>
    <w:rsid w:val="006B41FB"/>
    <w:rsid w:val="006C3A8B"/>
    <w:rsid w:val="007477FE"/>
    <w:rsid w:val="007A4682"/>
    <w:rsid w:val="007B015F"/>
    <w:rsid w:val="007B78CB"/>
    <w:rsid w:val="007C2DDE"/>
    <w:rsid w:val="007D0478"/>
    <w:rsid w:val="007F3D64"/>
    <w:rsid w:val="007F7EB6"/>
    <w:rsid w:val="00801028"/>
    <w:rsid w:val="00801E85"/>
    <w:rsid w:val="008342D8"/>
    <w:rsid w:val="00853A09"/>
    <w:rsid w:val="0085549F"/>
    <w:rsid w:val="008604D9"/>
    <w:rsid w:val="00867345"/>
    <w:rsid w:val="00881A1A"/>
    <w:rsid w:val="0088313B"/>
    <w:rsid w:val="0089568E"/>
    <w:rsid w:val="008D37EC"/>
    <w:rsid w:val="008D76D2"/>
    <w:rsid w:val="008E189B"/>
    <w:rsid w:val="008F0611"/>
    <w:rsid w:val="00904DA2"/>
    <w:rsid w:val="0095316B"/>
    <w:rsid w:val="00957B5D"/>
    <w:rsid w:val="0097049C"/>
    <w:rsid w:val="00974BF0"/>
    <w:rsid w:val="00984F33"/>
    <w:rsid w:val="009B549B"/>
    <w:rsid w:val="009E3283"/>
    <w:rsid w:val="009E6AC1"/>
    <w:rsid w:val="00A17F25"/>
    <w:rsid w:val="00A21161"/>
    <w:rsid w:val="00A42E7A"/>
    <w:rsid w:val="00A47102"/>
    <w:rsid w:val="00A53B83"/>
    <w:rsid w:val="00A542F1"/>
    <w:rsid w:val="00A66CF8"/>
    <w:rsid w:val="00A74054"/>
    <w:rsid w:val="00A91C0C"/>
    <w:rsid w:val="00AC00EE"/>
    <w:rsid w:val="00AD2816"/>
    <w:rsid w:val="00AF23B5"/>
    <w:rsid w:val="00AF3E39"/>
    <w:rsid w:val="00B00092"/>
    <w:rsid w:val="00B0682D"/>
    <w:rsid w:val="00B11854"/>
    <w:rsid w:val="00B26AFA"/>
    <w:rsid w:val="00B516C8"/>
    <w:rsid w:val="00B530AF"/>
    <w:rsid w:val="00B94D22"/>
    <w:rsid w:val="00BB3B23"/>
    <w:rsid w:val="00BC52C4"/>
    <w:rsid w:val="00BD3C87"/>
    <w:rsid w:val="00C0156A"/>
    <w:rsid w:val="00C12324"/>
    <w:rsid w:val="00C66D38"/>
    <w:rsid w:val="00C87D19"/>
    <w:rsid w:val="00CF4067"/>
    <w:rsid w:val="00CF73A3"/>
    <w:rsid w:val="00D069BD"/>
    <w:rsid w:val="00D07C1D"/>
    <w:rsid w:val="00D13AAE"/>
    <w:rsid w:val="00D31B31"/>
    <w:rsid w:val="00D36144"/>
    <w:rsid w:val="00D44C8A"/>
    <w:rsid w:val="00D47277"/>
    <w:rsid w:val="00D5365A"/>
    <w:rsid w:val="00D76B4F"/>
    <w:rsid w:val="00D82557"/>
    <w:rsid w:val="00DA141D"/>
    <w:rsid w:val="00DB2EAB"/>
    <w:rsid w:val="00DB3CA4"/>
    <w:rsid w:val="00DB7347"/>
    <w:rsid w:val="00DE56BB"/>
    <w:rsid w:val="00DE6A93"/>
    <w:rsid w:val="00DF0858"/>
    <w:rsid w:val="00E231E8"/>
    <w:rsid w:val="00E733D5"/>
    <w:rsid w:val="00EC6CBA"/>
    <w:rsid w:val="00EE5D80"/>
    <w:rsid w:val="00F12D80"/>
    <w:rsid w:val="00F13994"/>
    <w:rsid w:val="00F14B7D"/>
    <w:rsid w:val="00F24EA2"/>
    <w:rsid w:val="00F45B50"/>
    <w:rsid w:val="00F72F9E"/>
    <w:rsid w:val="00F82B7A"/>
    <w:rsid w:val="00F8452E"/>
    <w:rsid w:val="00FA1BF0"/>
    <w:rsid w:val="00FB625C"/>
    <w:rsid w:val="00FC27B6"/>
    <w:rsid w:val="00FF0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82151"/>
  <w15:chartTrackingRefBased/>
  <w15:docId w15:val="{D082ABE9-0655-45F2-9203-7F50E2F9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A141D"/>
    <w:rPr>
      <w:color w:val="808080"/>
    </w:rPr>
  </w:style>
  <w:style w:type="paragraph" w:styleId="a4">
    <w:name w:val="List Paragraph"/>
    <w:basedOn w:val="a"/>
    <w:uiPriority w:val="34"/>
    <w:qFormat/>
    <w:rsid w:val="00853A09"/>
    <w:pPr>
      <w:ind w:firstLineChars="200" w:firstLine="420"/>
    </w:pPr>
  </w:style>
  <w:style w:type="paragraph" w:styleId="a5">
    <w:name w:val="header"/>
    <w:basedOn w:val="a"/>
    <w:link w:val="a6"/>
    <w:uiPriority w:val="99"/>
    <w:unhideWhenUsed/>
    <w:rsid w:val="00BD3C8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D3C87"/>
    <w:rPr>
      <w:sz w:val="18"/>
      <w:szCs w:val="18"/>
    </w:rPr>
  </w:style>
  <w:style w:type="paragraph" w:styleId="a7">
    <w:name w:val="footer"/>
    <w:basedOn w:val="a"/>
    <w:link w:val="a8"/>
    <w:uiPriority w:val="99"/>
    <w:unhideWhenUsed/>
    <w:rsid w:val="00BD3C87"/>
    <w:pPr>
      <w:tabs>
        <w:tab w:val="center" w:pos="4153"/>
        <w:tab w:val="right" w:pos="8306"/>
      </w:tabs>
      <w:snapToGrid w:val="0"/>
      <w:jc w:val="left"/>
    </w:pPr>
    <w:rPr>
      <w:sz w:val="18"/>
      <w:szCs w:val="18"/>
    </w:rPr>
  </w:style>
  <w:style w:type="character" w:customStyle="1" w:styleId="a8">
    <w:name w:val="页脚 字符"/>
    <w:basedOn w:val="a0"/>
    <w:link w:val="a7"/>
    <w:uiPriority w:val="99"/>
    <w:rsid w:val="00BD3C87"/>
    <w:rPr>
      <w:sz w:val="18"/>
      <w:szCs w:val="18"/>
    </w:rPr>
  </w:style>
  <w:style w:type="table" w:styleId="a9">
    <w:name w:val="Table Grid"/>
    <w:basedOn w:val="a1"/>
    <w:uiPriority w:val="39"/>
    <w:rsid w:val="00384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6119A5"/>
    <w:pPr>
      <w:widowControl/>
      <w:spacing w:before="100" w:beforeAutospacing="1" w:after="100" w:afterAutospacing="1"/>
      <w:jc w:val="left"/>
    </w:pPr>
    <w:rPr>
      <w:rFonts w:ascii="宋体" w:eastAsia="宋体" w:hAnsi="宋体" w:cs="宋体"/>
      <w:kern w:val="0"/>
      <w:sz w:val="24"/>
      <w:szCs w:val="24"/>
    </w:rPr>
  </w:style>
  <w:style w:type="character" w:customStyle="1" w:styleId="mi">
    <w:name w:val="mi"/>
    <w:basedOn w:val="a0"/>
    <w:rsid w:val="006119A5"/>
  </w:style>
  <w:style w:type="character" w:customStyle="1" w:styleId="mo">
    <w:name w:val="mo"/>
    <w:basedOn w:val="a0"/>
    <w:rsid w:val="006119A5"/>
  </w:style>
  <w:style w:type="character" w:customStyle="1" w:styleId="mtext">
    <w:name w:val="mtext"/>
    <w:basedOn w:val="a0"/>
    <w:rsid w:val="006119A5"/>
  </w:style>
  <w:style w:type="character" w:customStyle="1" w:styleId="mn">
    <w:name w:val="mn"/>
    <w:basedOn w:val="a0"/>
    <w:rsid w:val="006119A5"/>
  </w:style>
  <w:style w:type="character" w:styleId="ab">
    <w:name w:val="Emphasis"/>
    <w:basedOn w:val="a0"/>
    <w:uiPriority w:val="20"/>
    <w:qFormat/>
    <w:rsid w:val="006119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57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1459</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Yanxin Feng</dc:creator>
  <cp:keywords/>
  <dc:description/>
  <cp:lastModifiedBy>Yanxin Feng</cp:lastModifiedBy>
  <cp:revision>111</cp:revision>
  <dcterms:created xsi:type="dcterms:W3CDTF">2022-10-28T02:56:00Z</dcterms:created>
  <dcterms:modified xsi:type="dcterms:W3CDTF">2022-11-09T01:42:00Z</dcterms:modified>
</cp:coreProperties>
</file>