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E7799" w14:textId="4B355F33" w:rsidR="00200530" w:rsidRDefault="0002088A" w:rsidP="0002088A">
      <w:pPr>
        <w:pStyle w:val="a3"/>
        <w:numPr>
          <w:ilvl w:val="0"/>
          <w:numId w:val="6"/>
        </w:numPr>
        <w:ind w:firstLineChars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/>
          <w:iCs/>
        </w:rPr>
        <w:t>The conservation of energy is given by</w:t>
      </w:r>
    </w:p>
    <w:p w14:paraId="599207E2" w14:textId="6146923B" w:rsidR="0002088A" w:rsidRPr="0002088A" w:rsidRDefault="0002088A" w:rsidP="0002088A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E=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m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acc>
                <m:accPr>
                  <m:chr m:val="̇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k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</w:rPr>
                <m:t>2m</m:t>
              </m:r>
            </m:den>
          </m:f>
          <m: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</w:rPr>
                <m:t>2m</m:t>
              </m:r>
            </m:den>
          </m:f>
        </m:oMath>
      </m:oMathPara>
    </w:p>
    <w:p w14:paraId="6B64CEC0" w14:textId="29F97E97" w:rsidR="0002088A" w:rsidRDefault="0002088A" w:rsidP="0002088A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w</w:t>
      </w:r>
      <w:r>
        <w:rPr>
          <w:rFonts w:ascii="Cambria Math" w:hAnsi="Cambria Math" w:cs="Times New Roman"/>
          <w:iCs/>
        </w:rPr>
        <w:t xml:space="preserve">hich simplifies into </w:t>
      </w:r>
      <m:oMath>
        <m:r>
          <w:rPr>
            <w:rFonts w:ascii="Cambria Math" w:hAnsi="Cambria Math" w:cs="Times New Roman"/>
          </w:rPr>
          <m:t>2mE=</m:t>
        </m:r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p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q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>
        <w:rPr>
          <w:rFonts w:ascii="Cambria Math" w:hAnsi="Cambria Math" w:cs="Times New Roman" w:hint="eastAsia"/>
          <w:iCs/>
        </w:rPr>
        <w:t>,</w:t>
      </w:r>
      <w:r>
        <w:rPr>
          <w:rFonts w:ascii="Cambria Math" w:hAnsi="Cambria Math" w:cs="Times New Roman"/>
          <w:iCs/>
        </w:rPr>
        <w:t xml:space="preserve"> so this equation describes a circle in the p-q plane with radius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iCs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2mE</m:t>
            </m:r>
          </m:e>
        </m:rad>
      </m:oMath>
    </w:p>
    <w:p w14:paraId="5E67AD6D" w14:textId="0BCECDE1" w:rsidR="00B015E4" w:rsidRDefault="00B015E4" w:rsidP="00B015E4">
      <w:pPr>
        <w:pStyle w:val="a3"/>
        <w:numPr>
          <w:ilvl w:val="0"/>
          <w:numId w:val="6"/>
        </w:numPr>
        <w:ind w:firstLineChars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I</w:t>
      </w:r>
      <w:r>
        <w:rPr>
          <w:rFonts w:ascii="Cambria Math" w:hAnsi="Cambria Math" w:cs="Times New Roman"/>
          <w:iCs/>
        </w:rPr>
        <w:t xml:space="preserve">t is given by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r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p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q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=2mE</m:t>
        </m:r>
      </m:oMath>
      <w:r>
        <w:rPr>
          <w:rFonts w:ascii="Cambria Math" w:hAnsi="Cambria Math" w:cs="Times New Roman"/>
          <w:iCs/>
        </w:rPr>
        <w:t xml:space="preserve">, which shows that </w:t>
      </w:r>
      <m:oMath>
        <m:r>
          <w:rPr>
            <w:rFonts w:ascii="Cambria Math" w:hAnsi="Cambria Math" w:cs="Times New Roman"/>
          </w:rPr>
          <m:t>r(t)</m:t>
        </m:r>
      </m:oMath>
      <w:r>
        <w:rPr>
          <w:rFonts w:ascii="Cambria Math" w:hAnsi="Cambria Math" w:cs="Times New Roman" w:hint="eastAsia"/>
          <w:iCs/>
        </w:rPr>
        <w:t xml:space="preserve"> </w:t>
      </w:r>
      <w:r>
        <w:rPr>
          <w:rFonts w:ascii="Cambria Math" w:hAnsi="Cambria Math" w:cs="Times New Roman"/>
          <w:iCs/>
        </w:rPr>
        <w:t>is a constant function.</w:t>
      </w:r>
    </w:p>
    <w:p w14:paraId="17BCF2E7" w14:textId="41AF693A" w:rsidR="00B015E4" w:rsidRDefault="00B015E4" w:rsidP="00B015E4">
      <w:pPr>
        <w:pStyle w:val="a3"/>
        <w:numPr>
          <w:ilvl w:val="0"/>
          <w:numId w:val="6"/>
        </w:numPr>
        <w:ind w:firstLineChars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W</w:t>
      </w:r>
      <w:r>
        <w:rPr>
          <w:rFonts w:ascii="Cambria Math" w:hAnsi="Cambria Math" w:cs="Times New Roman"/>
          <w:iCs/>
        </w:rPr>
        <w:t xml:space="preserve">e have, from </w:t>
      </w:r>
      <w:r>
        <w:rPr>
          <w:rFonts w:ascii="Cambria Math" w:hAnsi="Cambria Math" w:cs="Times New Roman" w:hint="eastAsia"/>
          <w:iCs/>
        </w:rPr>
        <w:t> </w:t>
      </w:r>
      <m:oMath>
        <m:acc>
          <m:accPr>
            <m:chr m:val="̇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q</m:t>
            </m:r>
          </m:e>
        </m:acc>
        <m:r>
          <w:rPr>
            <w:rFonts w:ascii="Cambria Math" w:hAnsi="Cambria Math" w:cs="Times New Roman"/>
          </w:rPr>
          <m:t>=ωp</m:t>
        </m:r>
      </m:oMath>
      <w:r>
        <w:rPr>
          <w:rFonts w:ascii="Cambria Math" w:hAnsi="Cambria Math" w:cs="Times New Roman" w:hint="eastAsia"/>
          <w:iCs/>
        </w:rPr>
        <w:t>,</w:t>
      </w:r>
      <w:r>
        <w:rPr>
          <w:rFonts w:ascii="Cambria Math" w:hAnsi="Cambria Math" w:cs="Times New Roman"/>
          <w:iCs/>
        </w:rPr>
        <w:t xml:space="preserve"> that</w:t>
      </w:r>
    </w:p>
    <w:p w14:paraId="0164AAD1" w14:textId="67EB8E10" w:rsidR="00B015E4" w:rsidRPr="00B015E4" w:rsidRDefault="00B015E4" w:rsidP="00B015E4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m:oMathPara>
        <m:oMath>
          <m:acc>
            <m:accPr>
              <m:chr m:val="̇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q</m:t>
              </m:r>
            </m:e>
          </m:acc>
          <m:r>
            <w:rPr>
              <w:rFonts w:ascii="Cambria Math" w:hAnsi="Cambria Math" w:cs="Times New Roman"/>
            </w:rPr>
            <m:t>=-r</m:t>
          </m:r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</w:rPr>
                <m:t>θ</m:t>
              </m:r>
            </m:e>
          </m:func>
          <m:r>
            <w:rPr>
              <w:rFonts w:ascii="Cambria Math" w:hAnsi="Cambria Math" w:cs="Times New Roman"/>
            </w:rPr>
            <m:t xml:space="preserve"> </m:t>
          </m:r>
          <m:acc>
            <m:accPr>
              <m:chr m:val="̇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θ</m:t>
              </m:r>
            </m:e>
          </m:acc>
          <m:r>
            <w:rPr>
              <w:rFonts w:ascii="Cambria Math" w:hAnsi="Cambria Math" w:cs="Times New Roman"/>
            </w:rPr>
            <m:t>=ωr</m:t>
          </m:r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</w:rPr>
                <m:t>θ</m:t>
              </m:r>
            </m:e>
          </m:func>
        </m:oMath>
      </m:oMathPara>
    </w:p>
    <w:p w14:paraId="3C3C582C" w14:textId="0F56D666" w:rsidR="00B015E4" w:rsidRDefault="00B015E4" w:rsidP="00B015E4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w</w:t>
      </w:r>
      <w:r>
        <w:rPr>
          <w:rFonts w:ascii="Cambria Math" w:hAnsi="Cambria Math" w:cs="Times New Roman"/>
          <w:iCs/>
        </w:rPr>
        <w:t xml:space="preserve">here we have used the chain rule and the fact that </w:t>
      </w:r>
      <m:oMath>
        <m:r>
          <w:rPr>
            <w:rFonts w:ascii="Cambria Math" w:hAnsi="Cambria Math" w:cs="Times New Roman"/>
          </w:rPr>
          <m:t>r</m:t>
        </m:r>
      </m:oMath>
      <w:r>
        <w:rPr>
          <w:rFonts w:ascii="Cambria Math" w:hAnsi="Cambria Math" w:cs="Times New Roman" w:hint="eastAsia"/>
          <w:iCs/>
        </w:rPr>
        <w:t xml:space="preserve"> </w:t>
      </w:r>
      <w:r>
        <w:rPr>
          <w:rFonts w:ascii="Cambria Math" w:hAnsi="Cambria Math" w:cs="Times New Roman"/>
          <w:iCs/>
        </w:rPr>
        <w:t xml:space="preserve">is a constant. From the equation above we see that </w:t>
      </w:r>
      <w:r>
        <w:rPr>
          <w:rFonts w:ascii="Cambria Math" w:hAnsi="Cambria Math" w:cs="Times New Roman" w:hint="eastAsia"/>
          <w:iCs/>
        </w:rPr>
        <w:t> </w:t>
      </w:r>
      <m:oMath>
        <m:acc>
          <m:accPr>
            <m:chr m:val="̇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θ</m:t>
            </m:r>
          </m:e>
        </m:acc>
        <m:r>
          <w:rPr>
            <w:rFonts w:ascii="Cambria Math" w:hAnsi="Cambria Math" w:cs="Times New Roman"/>
          </w:rPr>
          <m:t>=-ω</m:t>
        </m:r>
      </m:oMath>
      <w:r>
        <w:rPr>
          <w:rFonts w:ascii="Cambria Math" w:hAnsi="Cambria Math" w:cs="Times New Roman"/>
          <w:iCs/>
        </w:rPr>
        <w:t xml:space="preserve">, which solves out to give </w:t>
      </w:r>
      <m:oMath>
        <m:r>
          <w:rPr>
            <w:rFonts w:ascii="Cambria Math" w:hAnsi="Cambria Math" w:cs="Times New Roman"/>
          </w:rPr>
          <m:t>θ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>=-ωt+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θ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</m:oMath>
      <w:r>
        <w:rPr>
          <w:rFonts w:ascii="Cambria Math" w:hAnsi="Cambria Math" w:cs="Times New Roman" w:hint="eastAsia"/>
          <w:iCs/>
        </w:rPr>
        <w:t xml:space="preserve"> </w:t>
      </w:r>
      <w:r>
        <w:rPr>
          <w:rFonts w:ascii="Cambria Math" w:hAnsi="Cambria Math" w:cs="Times New Roman"/>
          <w:iCs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θ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</m:oMath>
      <w:r>
        <w:rPr>
          <w:rFonts w:ascii="Cambria Math" w:hAnsi="Cambria Math" w:cs="Times New Roman" w:hint="eastAsia"/>
          <w:iCs/>
        </w:rPr>
        <w:t xml:space="preserve"> </w:t>
      </w:r>
      <w:r>
        <w:rPr>
          <w:rFonts w:ascii="Cambria Math" w:hAnsi="Cambria Math" w:cs="Times New Roman"/>
          <w:iCs/>
        </w:rPr>
        <w:t xml:space="preserve">is determined by the initial condition. If it starts from rest, we have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func>
          <m:funcPr>
            <m:ctrlPr>
              <w:rPr>
                <w:rFonts w:ascii="Cambria Math" w:hAnsi="Cambria Math" w:cs="Times New Roman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</w:rPr>
              <m:t>sin</m:t>
            </m:r>
          </m:fName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θ</m:t>
                </m:r>
              </m:e>
              <m:sub>
                <m:r>
                  <w:rPr>
                    <w:rFonts w:ascii="Cambria Math" w:hAnsi="Cambria Math" w:cs="Times New Roman"/>
                  </w:rPr>
                  <m:t>0</m:t>
                </m:r>
              </m:sub>
            </m:sSub>
          </m:e>
        </m:func>
        <m:r>
          <w:rPr>
            <w:rFonts w:ascii="Cambria Math" w:hAnsi="Cambria Math" w:cs="Times New Roman"/>
          </w:rPr>
          <m:t>=0</m:t>
        </m:r>
      </m:oMath>
      <w:r w:rsidR="00A46A48">
        <w:rPr>
          <w:rFonts w:ascii="Cambria Math" w:hAnsi="Cambria Math" w:cs="Times New Roman" w:hint="eastAsia"/>
          <w:iCs/>
        </w:rPr>
        <w:t xml:space="preserve"> </w:t>
      </w:r>
      <w:r w:rsidR="00A46A48">
        <w:rPr>
          <w:rFonts w:ascii="Cambria Math" w:hAnsi="Cambria Math" w:cs="Times New Roman"/>
          <w:iCs/>
        </w:rPr>
        <w:t xml:space="preserve">which gives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θ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=±nπ, n=1, 2, …</m:t>
        </m:r>
      </m:oMath>
      <w:r w:rsidR="00A46A48">
        <w:rPr>
          <w:rFonts w:ascii="Cambria Math" w:hAnsi="Cambria Math" w:cs="Times New Roman" w:hint="eastAsia"/>
          <w:iCs/>
        </w:rPr>
        <w:t xml:space="preserve"> </w:t>
      </w:r>
      <w:r w:rsidR="00A46A48">
        <w:rPr>
          <w:rFonts w:ascii="Cambria Math" w:hAnsi="Cambria Math" w:cs="Times New Roman"/>
          <w:iCs/>
        </w:rPr>
        <w:t xml:space="preserve">. Thus, up to a </w:t>
      </w:r>
      <m:oMath>
        <m:r>
          <w:rPr>
            <w:rFonts w:ascii="Cambria Math" w:hAnsi="Cambria Math" w:cs="Times New Roman"/>
          </w:rPr>
          <m:t>2π</m:t>
        </m:r>
      </m:oMath>
      <w:r w:rsidR="00A46A48">
        <w:rPr>
          <w:rFonts w:ascii="Cambria Math" w:hAnsi="Cambria Math" w:cs="Times New Roman" w:hint="eastAsia"/>
          <w:iCs/>
        </w:rPr>
        <w:t xml:space="preserve"> </w:t>
      </w:r>
      <w:r w:rsidR="00A46A48">
        <w:rPr>
          <w:rFonts w:ascii="Cambria Math" w:hAnsi="Cambria Math" w:cs="Times New Roman"/>
          <w:iCs/>
        </w:rPr>
        <w:t xml:space="preserve">phase difference we may just take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θ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=0</m:t>
        </m:r>
      </m:oMath>
      <w:r w:rsidR="00A46A48">
        <w:rPr>
          <w:rFonts w:ascii="Cambria Math" w:hAnsi="Cambria Math" w:cs="Times New Roman" w:hint="eastAsia"/>
          <w:iCs/>
        </w:rPr>
        <w:t>,</w:t>
      </w:r>
      <w:r w:rsidR="00A46A48">
        <w:rPr>
          <w:rFonts w:ascii="Cambria Math" w:hAnsi="Cambria Math" w:cs="Times New Roman"/>
          <w:iCs/>
        </w:rPr>
        <w:t xml:space="preserve"> so </w:t>
      </w:r>
      <m:oMath>
        <m:r>
          <w:rPr>
            <w:rFonts w:ascii="Cambria Math" w:hAnsi="Cambria Math" w:cs="Times New Roman"/>
          </w:rPr>
          <m:t>θ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>=-ωt</m:t>
        </m:r>
      </m:oMath>
    </w:p>
    <w:p w14:paraId="56CA361F" w14:textId="77777777" w:rsidR="00A46A48" w:rsidRDefault="00A46A48" w:rsidP="00A46A48">
      <w:pPr>
        <w:pStyle w:val="a3"/>
        <w:numPr>
          <w:ilvl w:val="0"/>
          <w:numId w:val="6"/>
        </w:numPr>
        <w:ind w:firstLineChars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/>
          <w:iCs/>
        </w:rPr>
        <w:t xml:space="preserve">(i) We have </w:t>
      </w:r>
    </w:p>
    <w:p w14:paraId="116BCF83" w14:textId="067621B7" w:rsidR="00A46A48" w:rsidRPr="00A46A48" w:rsidRDefault="00A46A48" w:rsidP="00A46A48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x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t</m:t>
              </m:r>
            </m:e>
          </m:d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q(t)</m:t>
              </m:r>
            </m:num>
            <m:den>
              <m:r>
                <w:rPr>
                  <w:rFonts w:ascii="Cambria Math" w:hAnsi="Cambria Math" w:cs="Times New Roman"/>
                </w:rPr>
                <m:t>mω</m:t>
              </m:r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r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</m:d>
              <m:func>
                <m:func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θ(t)</m:t>
                  </m:r>
                </m:e>
              </m:func>
            </m:num>
            <m:den>
              <m:r>
                <w:rPr>
                  <w:rFonts w:ascii="Cambria Math" w:hAnsi="Cambria Math" w:cs="Times New Roman"/>
                </w:rPr>
                <m:t>mω</m:t>
              </m:r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2mE</m:t>
                  </m:r>
                </m:e>
              </m:rad>
            </m:num>
            <m:den>
              <m:r>
                <w:rPr>
                  <w:rFonts w:ascii="Cambria Math" w:hAnsi="Cambria Math" w:cs="Times New Roman"/>
                </w:rPr>
                <m:t>mω</m:t>
              </m:r>
            </m:den>
          </m:f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</w:rPr>
                <m:t>(ωt)</m:t>
              </m:r>
            </m:e>
          </m:func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2E/m</m:t>
                  </m:r>
                </m:e>
              </m:rad>
            </m:num>
            <m:den>
              <m:r>
                <w:rPr>
                  <w:rFonts w:ascii="Cambria Math" w:hAnsi="Cambria Math" w:cs="Times New Roman"/>
                </w:rPr>
                <m:t>ω</m:t>
              </m:r>
            </m:den>
          </m:f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</w:rPr>
                <m:t>ωt</m:t>
              </m:r>
            </m:e>
          </m:func>
        </m:oMath>
      </m:oMathPara>
    </w:p>
    <w:p w14:paraId="3D2D4396" w14:textId="2F26761A" w:rsidR="00A46A48" w:rsidRDefault="00A46A48" w:rsidP="00A46A48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/>
          <w:iCs/>
        </w:rPr>
        <w:t xml:space="preserve">and </w:t>
      </w:r>
    </w:p>
    <w:p w14:paraId="718D8D06" w14:textId="275B7265" w:rsidR="00A46A48" w:rsidRPr="00A46A48" w:rsidRDefault="00A46A48" w:rsidP="00A46A48">
      <w:pPr>
        <w:pStyle w:val="a3"/>
        <w:ind w:left="360" w:firstLineChars="0" w:firstLine="0"/>
        <w:jc w:val="left"/>
        <w:rPr>
          <w:rFonts w:ascii="Cambria Math" w:hAnsi="Cambria Math" w:cs="Times New Roman" w:hint="eastAsia"/>
          <w:iCs/>
        </w:rPr>
      </w:pPr>
      <m:oMathPara>
        <m:oMath>
          <m:acc>
            <m:accPr>
              <m:chr m:val="̇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x</m:t>
              </m:r>
            </m:e>
          </m:acc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t</m:t>
              </m:r>
            </m:e>
          </m:d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p</m:t>
              </m:r>
            </m:num>
            <m:den>
              <m:r>
                <w:rPr>
                  <w:rFonts w:ascii="Cambria Math" w:hAnsi="Cambria Math" w:cs="Times New Roman"/>
                </w:rPr>
                <m:t>m</m:t>
              </m:r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r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</m:d>
              <m:func>
                <m:func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θ(t)</m:t>
                  </m:r>
                </m:e>
              </m:func>
            </m:num>
            <m:den>
              <m:r>
                <w:rPr>
                  <w:rFonts w:ascii="Cambria Math" w:hAnsi="Cambria Math" w:cs="Times New Roman"/>
                </w:rPr>
                <m:t>m</m:t>
              </m:r>
            </m:den>
          </m:f>
          <m:r>
            <w:rPr>
              <w:rFonts w:ascii="Cambria Math" w:hAnsi="Cambria Math" w:cs="Times New Roman"/>
            </w:rPr>
            <m:t>=-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iCs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2E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</m:e>
          </m:rad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</w:rPr>
                <m:t>ωt</m:t>
              </m:r>
            </m:e>
          </m:func>
        </m:oMath>
      </m:oMathPara>
    </w:p>
    <w:p w14:paraId="2F60BED0" w14:textId="7739F1B7" w:rsidR="00A46A48" w:rsidRDefault="000219E9" w:rsidP="00A46A48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(</w:t>
      </w:r>
      <w:r>
        <w:rPr>
          <w:rFonts w:ascii="Cambria Math" w:hAnsi="Cambria Math" w:cs="Times New Roman"/>
          <w:iCs/>
        </w:rPr>
        <w:t>ii) We have</w:t>
      </w:r>
    </w:p>
    <w:p w14:paraId="04FAEA07" w14:textId="1CF17CFF" w:rsidR="000219E9" w:rsidRPr="000219E9" w:rsidRDefault="000219E9" w:rsidP="00A46A48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E=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k</m:t>
          </m:r>
          <m:sSubSup>
            <m:sSubSupPr>
              <m:ctrlPr>
                <w:rPr>
                  <w:rFonts w:ascii="Cambria Math" w:hAnsi="Cambria Math" w:cs="Times New Roman"/>
                  <w:i/>
                  <w:iCs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x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m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ω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sSubSup>
            <m:sSubSupPr>
              <m:ctrlPr>
                <w:rPr>
                  <w:rFonts w:ascii="Cambria Math" w:hAnsi="Cambria Math" w:cs="Times New Roman"/>
                  <w:i/>
                  <w:iCs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x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</m:oMath>
      </m:oMathPara>
    </w:p>
    <w:p w14:paraId="7754F79C" w14:textId="7ED1945A" w:rsidR="000219E9" w:rsidRDefault="000219E9" w:rsidP="00A46A48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P</w:t>
      </w:r>
      <w:r>
        <w:rPr>
          <w:rFonts w:ascii="Cambria Math" w:hAnsi="Cambria Math" w:cs="Times New Roman"/>
          <w:iCs/>
        </w:rPr>
        <w:t>ut it back to results in (i) to get</w:t>
      </w:r>
    </w:p>
    <w:p w14:paraId="4935447E" w14:textId="5A32B52C" w:rsidR="000219E9" w:rsidRPr="000219E9" w:rsidRDefault="000219E9" w:rsidP="00A46A48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x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t</m:t>
              </m:r>
            </m:e>
          </m:d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x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</w:rPr>
                <m:t>ωt</m:t>
              </m:r>
            </m:e>
          </m:func>
        </m:oMath>
      </m:oMathPara>
    </w:p>
    <w:p w14:paraId="665D4FE5" w14:textId="154CE8F2" w:rsidR="000219E9" w:rsidRPr="000219E9" w:rsidRDefault="000219E9" w:rsidP="00A46A48">
      <w:pPr>
        <w:pStyle w:val="a3"/>
        <w:ind w:left="360" w:firstLineChars="0" w:firstLine="0"/>
        <w:jc w:val="left"/>
        <w:rPr>
          <w:rFonts w:ascii="Cambria Math" w:hAnsi="Cambria Math" w:cs="Times New Roman" w:hint="eastAsia"/>
          <w:iCs/>
        </w:rPr>
      </w:pPr>
      <m:oMathPara>
        <m:oMath>
          <m:acc>
            <m:accPr>
              <m:chr m:val="̇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x</m:t>
              </m:r>
            </m:e>
          </m:acc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t</m:t>
              </m:r>
            </m:e>
          </m:d>
          <m:r>
            <w:rPr>
              <w:rFonts w:ascii="Cambria Math" w:hAnsi="Cambria Math" w:cs="Times New Roman"/>
            </w:rPr>
            <m:t>=-ω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x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</w:rPr>
                <m:t>ωt</m:t>
              </m:r>
            </m:e>
          </m:func>
        </m:oMath>
      </m:oMathPara>
    </w:p>
    <w:sectPr w:rsidR="000219E9" w:rsidRPr="000219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78B3"/>
    <w:multiLevelType w:val="hybridMultilevel"/>
    <w:tmpl w:val="EC147DB8"/>
    <w:lvl w:ilvl="0" w:tplc="1FAC6C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C170E64"/>
    <w:multiLevelType w:val="hybridMultilevel"/>
    <w:tmpl w:val="60422670"/>
    <w:lvl w:ilvl="0" w:tplc="3F90D5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72F1260"/>
    <w:multiLevelType w:val="hybridMultilevel"/>
    <w:tmpl w:val="98489258"/>
    <w:lvl w:ilvl="0" w:tplc="E06634D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C01001F"/>
    <w:multiLevelType w:val="hybridMultilevel"/>
    <w:tmpl w:val="A1443C26"/>
    <w:lvl w:ilvl="0" w:tplc="8C4E2E6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9664548"/>
    <w:multiLevelType w:val="hybridMultilevel"/>
    <w:tmpl w:val="3BBC18C8"/>
    <w:lvl w:ilvl="0" w:tplc="CEE2405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32C2716"/>
    <w:multiLevelType w:val="hybridMultilevel"/>
    <w:tmpl w:val="BB287A7A"/>
    <w:lvl w:ilvl="0" w:tplc="6290CB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78045021">
    <w:abstractNumId w:val="0"/>
  </w:num>
  <w:num w:numId="2" w16cid:durableId="735930318">
    <w:abstractNumId w:val="1"/>
  </w:num>
  <w:num w:numId="3" w16cid:durableId="1158031811">
    <w:abstractNumId w:val="4"/>
  </w:num>
  <w:num w:numId="4" w16cid:durableId="591550115">
    <w:abstractNumId w:val="2"/>
  </w:num>
  <w:num w:numId="5" w16cid:durableId="715155840">
    <w:abstractNumId w:val="5"/>
  </w:num>
  <w:num w:numId="6" w16cid:durableId="2824239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0885"/>
    <w:rsid w:val="0002088A"/>
    <w:rsid w:val="000219E9"/>
    <w:rsid w:val="0003162B"/>
    <w:rsid w:val="00065D75"/>
    <w:rsid w:val="00157BBB"/>
    <w:rsid w:val="00200530"/>
    <w:rsid w:val="002037DD"/>
    <w:rsid w:val="00231457"/>
    <w:rsid w:val="00410885"/>
    <w:rsid w:val="00423C7F"/>
    <w:rsid w:val="00453F77"/>
    <w:rsid w:val="004B648D"/>
    <w:rsid w:val="004C63E7"/>
    <w:rsid w:val="005C21A3"/>
    <w:rsid w:val="005F151D"/>
    <w:rsid w:val="00635716"/>
    <w:rsid w:val="00640533"/>
    <w:rsid w:val="00673DAA"/>
    <w:rsid w:val="007674C8"/>
    <w:rsid w:val="00840000"/>
    <w:rsid w:val="00855736"/>
    <w:rsid w:val="0091387E"/>
    <w:rsid w:val="009A152A"/>
    <w:rsid w:val="00A03A92"/>
    <w:rsid w:val="00A36070"/>
    <w:rsid w:val="00A46A48"/>
    <w:rsid w:val="00A66CF8"/>
    <w:rsid w:val="00B015E4"/>
    <w:rsid w:val="00B01E28"/>
    <w:rsid w:val="00B520D2"/>
    <w:rsid w:val="00B86215"/>
    <w:rsid w:val="00C466C1"/>
    <w:rsid w:val="00C77B26"/>
    <w:rsid w:val="00D50933"/>
    <w:rsid w:val="00EA427C"/>
    <w:rsid w:val="00E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5C433"/>
  <w15:chartTrackingRefBased/>
  <w15:docId w15:val="{85CC05A6-0420-4A8F-8FE8-7A3B161BB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DAA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673DAA"/>
    <w:rPr>
      <w:color w:val="808080"/>
    </w:rPr>
  </w:style>
  <w:style w:type="character" w:customStyle="1" w:styleId="qv3wpe">
    <w:name w:val="qv3wpe"/>
    <w:basedOn w:val="a0"/>
    <w:rsid w:val="00640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1713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13</cp:revision>
  <dcterms:created xsi:type="dcterms:W3CDTF">2022-07-14T14:56:00Z</dcterms:created>
  <dcterms:modified xsi:type="dcterms:W3CDTF">2022-07-20T01:32:00Z</dcterms:modified>
</cp:coreProperties>
</file>