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BEAB0" w14:textId="74558416" w:rsidR="0091102B" w:rsidRDefault="008B022D" w:rsidP="008B022D">
      <w:r>
        <w:rPr>
          <w:rFonts w:hint="eastAsia"/>
        </w:rPr>
        <w:t>P</w:t>
      </w:r>
      <w:r>
        <w:t>art I</w:t>
      </w:r>
    </w:p>
    <w:p w14:paraId="0FB92D9E" w14:textId="0C344AEB" w:rsidR="008B022D" w:rsidRDefault="008B022D" w:rsidP="008B022D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T</w:t>
      </w:r>
      <w:r>
        <w:t xml:space="preserve">.  Since the general terms go like the order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4D76E7D7" w14:textId="26669E7A" w:rsidR="008B022D" w:rsidRDefault="008B022D" w:rsidP="008B022D">
      <w:pPr>
        <w:pStyle w:val="a3"/>
        <w:numPr>
          <w:ilvl w:val="0"/>
          <w:numId w:val="11"/>
        </w:numPr>
        <w:ind w:firstLineChars="0"/>
      </w:pPr>
      <w:r>
        <w:t>T.  Each general term in the given series is less than that of the given p-series</w:t>
      </w:r>
    </w:p>
    <w:p w14:paraId="4E5F4CB4" w14:textId="15F1AFEC" w:rsidR="008B022D" w:rsidRDefault="008B022D" w:rsidP="008B022D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F</w:t>
      </w:r>
      <w:r>
        <w:t>.  After taking absolute value, we have a harmonic series, which diverges.</w:t>
      </w:r>
    </w:p>
    <w:p w14:paraId="73F6B9F0" w14:textId="35D27D0F" w:rsidR="008B022D" w:rsidRDefault="008B022D" w:rsidP="008B022D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F</w:t>
      </w:r>
      <w:r>
        <w:t xml:space="preserve">. </w:t>
      </w:r>
      <w:r>
        <w:rPr>
          <w:rFonts w:hint="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n!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rPr>
          <w:rFonts w:hint="eastAsia"/>
        </w:rPr>
        <w:t xml:space="preserve"> </w:t>
      </w:r>
      <w:r>
        <w:t xml:space="preserve">grows in the order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2πn</m:t>
                    </m:r>
                  </m:e>
                </m:ra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t>, much faster than the denominator.</w:t>
      </w:r>
    </w:p>
    <w:p w14:paraId="6714838F" w14:textId="16F31B82" w:rsidR="008B022D" w:rsidRDefault="002C45E6" w:rsidP="008B022D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F</w:t>
      </w:r>
      <w:r>
        <w:t xml:space="preserve">. The generic term should be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2n+2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r>
              <w:rPr>
                <w:rFonts w:ascii="Cambria Math" w:hAnsi="Cambria Math"/>
              </w:rPr>
              <m:t>(2n+2)</m:t>
            </m:r>
          </m:den>
        </m:f>
      </m:oMath>
      <w:r>
        <w:t xml:space="preserve">, and also, the summation should start at </w:t>
      </w:r>
      <m:oMath>
        <m:r>
          <w:rPr>
            <w:rFonts w:ascii="Cambria Math" w:hAnsi="Cambria Math"/>
          </w:rPr>
          <m:t>n=0</m:t>
        </m:r>
      </m:oMath>
    </w:p>
    <w:p w14:paraId="53D09463" w14:textId="727C6CC3" w:rsidR="002C45E6" w:rsidRDefault="002C45E6" w:rsidP="002C45E6">
      <w:pPr>
        <w:pStyle w:val="a3"/>
        <w:numPr>
          <w:ilvl w:val="0"/>
          <w:numId w:val="11"/>
        </w:numPr>
        <w:ind w:firstLineChars="0"/>
      </w:pPr>
      <w:r>
        <w:t>T. Common sense.</w:t>
      </w:r>
    </w:p>
    <w:p w14:paraId="2A657318" w14:textId="1F639623" w:rsidR="002C45E6" w:rsidRDefault="002C45E6" w:rsidP="002C45E6">
      <w:pPr>
        <w:pStyle w:val="a3"/>
        <w:numPr>
          <w:ilvl w:val="0"/>
          <w:numId w:val="11"/>
        </w:numPr>
        <w:ind w:firstLineChars="0"/>
        <w:rPr>
          <w:rFonts w:hint="eastAsia"/>
        </w:rPr>
      </w:pPr>
      <w:r>
        <w:rPr>
          <w:rFonts w:hint="eastAsia"/>
        </w:rPr>
        <w:t>T</w:t>
      </w:r>
      <w:r>
        <w:t xml:space="preserve">. The general term will approximate </w:t>
      </w:r>
      <m:oMath>
        <m:r>
          <w:rPr>
            <w:rFonts w:ascii="Cambria Math" w:hAnsi="Cambria Math"/>
          </w:rPr>
          <m:t>π/2</m:t>
        </m:r>
      </m:oMath>
      <w:r>
        <w:rPr>
          <w:rFonts w:hint="eastAsia"/>
        </w:rPr>
        <w:t xml:space="preserve">. </w:t>
      </w:r>
    </w:p>
    <w:p w14:paraId="6230D2BD" w14:textId="65DD3FD3" w:rsidR="002C45E6" w:rsidRDefault="002C45E6" w:rsidP="002C45E6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T</w:t>
      </w:r>
      <w:r>
        <w:t>. Direct calculation</w:t>
      </w:r>
    </w:p>
    <w:p w14:paraId="73E66DEC" w14:textId="29C5E1A6" w:rsidR="002C45E6" w:rsidRDefault="004F43F1" w:rsidP="002C45E6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F</w:t>
      </w:r>
      <w:r>
        <w:t>. You cannot have Taylor series for a function at a point where it is not even defined.</w:t>
      </w:r>
    </w:p>
    <w:p w14:paraId="276E75B9" w14:textId="2CDEE473" w:rsidR="004F43F1" w:rsidRDefault="004F43F1" w:rsidP="002C45E6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F</w:t>
      </w:r>
      <w:r>
        <w:t>. The radius of convergence is not changed after taking anti-derivative, and the radius of convergence is still 10.</w:t>
      </w:r>
    </w:p>
    <w:p w14:paraId="7DEED947" w14:textId="370389C9" w:rsidR="004F43F1" w:rsidRDefault="004F43F1" w:rsidP="004F43F1">
      <w:r>
        <w:rPr>
          <w:rFonts w:hint="eastAsia"/>
        </w:rPr>
        <w:t>P</w:t>
      </w:r>
      <w:r>
        <w:t>art II</w:t>
      </w:r>
    </w:p>
    <w:p w14:paraId="1DC9C07C" w14:textId="4A9B7327" w:rsidR="004F43F1" w:rsidRDefault="007F2E22" w:rsidP="00DA43F1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T</w:t>
      </w:r>
      <w:r>
        <w:t xml:space="preserve">he coefficient </w:t>
      </w:r>
      <m:oMath>
        <m:r>
          <w:rPr>
            <w:rFonts w:ascii="Cambria Math" w:hAnsi="Cambria Math"/>
          </w:rPr>
          <m:t>n/(n+1)</m:t>
        </m:r>
      </m:oMath>
      <w:r>
        <w:rPr>
          <w:rFonts w:hint="eastAsia"/>
        </w:rPr>
        <w:t xml:space="preserve"> </w:t>
      </w:r>
      <w:r>
        <w:t xml:space="preserve">is of no importance as </w:t>
      </w:r>
      <m:oMath>
        <m:r>
          <w:rPr>
            <w:rFonts w:ascii="Cambria Math" w:hAnsi="Cambria Math"/>
          </w:rPr>
          <m:t>n→∞</m:t>
        </m:r>
      </m:oMath>
      <w:r>
        <w:rPr>
          <w:rFonts w:hint="eastAsia"/>
        </w:rPr>
        <w:t>,</w:t>
      </w:r>
      <w:r>
        <w:t xml:space="preserve"> we care only about the behavior of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2x+1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den>
        </m:f>
      </m:oMath>
      <w:r>
        <w:rPr>
          <w:rFonts w:hint="eastAsia"/>
        </w:rPr>
        <w:t>,</w:t>
      </w:r>
      <w:r>
        <w:t xml:space="preserve"> which is a geometric series when rewritten as</w:t>
      </w:r>
    </w:p>
    <w:p w14:paraId="2CDBA4F3" w14:textId="362519E0" w:rsidR="007F2E22" w:rsidRPr="007F2E22" w:rsidRDefault="007F2E22" w:rsidP="007F2E22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2x+1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14:paraId="485E6A09" w14:textId="5F5C9450" w:rsidR="007F2E22" w:rsidRDefault="007F2E22" w:rsidP="007F2E22">
      <w:r>
        <w:t xml:space="preserve">so we just need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2x+1</m:t>
                </m:r>
              </m:den>
            </m:f>
          </m:e>
        </m:d>
        <m:r>
          <w:rPr>
            <w:rFonts w:ascii="Cambria Math" w:hAnsi="Cambria Math"/>
          </w:rPr>
          <m:t>&lt;1</m:t>
        </m:r>
      </m:oMath>
      <w:r>
        <w:rPr>
          <w:rFonts w:hint="eastAsia"/>
        </w:rPr>
        <w:t>,</w:t>
      </w:r>
      <w:r>
        <w:t xml:space="preserve"> which gives</w:t>
      </w:r>
      <w:r w:rsidR="00DA43F1">
        <w:t xml:space="preserve"> </w:t>
      </w:r>
      <m:oMath>
        <m:r>
          <w:rPr>
            <w:rFonts w:ascii="Cambria Math" w:hAnsi="Cambria Math"/>
          </w:rPr>
          <m:t>x&lt;-1</m:t>
        </m:r>
      </m:oMath>
      <w:r w:rsidR="00DA43F1">
        <w:rPr>
          <w:rFonts w:hint="eastAsia"/>
        </w:rPr>
        <w:t xml:space="preserve"> </w:t>
      </w:r>
      <w:r w:rsidR="00DA43F1">
        <w:t xml:space="preserve">and </w:t>
      </w:r>
      <m:oMath>
        <m:r>
          <w:rPr>
            <w:rFonts w:ascii="Cambria Math" w:hAnsi="Cambria Math"/>
          </w:rPr>
          <m:t>x&gt;-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DA43F1">
        <w:rPr>
          <w:rFonts w:hint="eastAsia"/>
        </w:rPr>
        <w:t>.</w:t>
      </w:r>
      <w:r w:rsidR="00DA43F1">
        <w:t xml:space="preserve"> Now we consider the behavior at the boundary. For </w:t>
      </w:r>
      <m:oMath>
        <m:r>
          <w:rPr>
            <w:rFonts w:ascii="Cambria Math" w:hAnsi="Cambria Math"/>
          </w:rPr>
          <m:t>x=-1</m:t>
        </m:r>
      </m:oMath>
      <w:r w:rsidR="00DA43F1">
        <w:rPr>
          <w:rFonts w:hint="eastAsia"/>
        </w:rPr>
        <w:t>,</w:t>
      </w:r>
      <w:r w:rsidR="00DA43F1">
        <w:t xml:space="preserve"> we will have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2x+1</m:t>
            </m:r>
          </m:den>
        </m:f>
        <m:r>
          <w:rPr>
            <w:rFonts w:ascii="Cambria Math" w:hAnsi="Cambria Math"/>
          </w:rPr>
          <m:t>=1</m:t>
        </m:r>
      </m:oMath>
      <w:r w:rsidR="00DA43F1">
        <w:rPr>
          <w:rFonts w:hint="eastAsia"/>
        </w:rPr>
        <w:t>,</w:t>
      </w:r>
      <w:r w:rsidR="00DA43F1">
        <w:t xml:space="preserve"> thus the series will diverge, while for </w:t>
      </w:r>
      <m:oMath>
        <m:r>
          <w:rPr>
            <w:rFonts w:ascii="Cambria Math" w:hAnsi="Cambria Math"/>
          </w:rPr>
          <m:t>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DA43F1">
        <w:rPr>
          <w:rFonts w:hint="eastAsia"/>
        </w:rPr>
        <w:t xml:space="preserve"> </w:t>
      </w:r>
      <w:r w:rsidR="00DA43F1">
        <w:t>we have a c</w:t>
      </w:r>
      <w:r w:rsidR="00DA43F1">
        <w:t>onvergent alternating series</w:t>
      </w:r>
      <w:r w:rsidR="00DA43F1">
        <w:t>.</w:t>
      </w:r>
    </w:p>
    <w:p w14:paraId="7DB298F3" w14:textId="32F73600" w:rsidR="00DA43F1" w:rsidRDefault="00DA43F1" w:rsidP="007F2E22">
      <w:r>
        <w:t xml:space="preserve">Therefore, we have </w:t>
      </w:r>
      <m:oMath>
        <m:r>
          <w:rPr>
            <w:rFonts w:ascii="Cambria Math" w:hAnsi="Cambria Math"/>
          </w:rPr>
          <m:t>x∈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-∞,-1</m:t>
            </m:r>
          </m:e>
        </m:d>
        <m:r>
          <w:rPr>
            <w:rFonts w:ascii="Cambria Math" w:hAnsi="Cambria Math"/>
          </w:rPr>
          <m:t>∪[-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,∞)</m:t>
        </m:r>
      </m:oMath>
    </w:p>
    <w:p w14:paraId="1FCFE818" w14:textId="05372C77" w:rsidR="007F2E22" w:rsidRDefault="00DA43F1" w:rsidP="00DA43F1">
      <w:pPr>
        <w:pStyle w:val="a3"/>
        <w:numPr>
          <w:ilvl w:val="0"/>
          <w:numId w:val="11"/>
        </w:numPr>
        <w:ind w:firstLineChars="0"/>
      </w:pPr>
      <w:r>
        <w:rPr>
          <w:rFonts w:hint="eastAsia"/>
        </w:rPr>
        <w:t>(</w:t>
      </w:r>
      <w:r>
        <w:t xml:space="preserve">a) </w:t>
      </w:r>
      <w:r w:rsidR="001F2F1C">
        <w:t xml:space="preserve">Use the ratio test to know the radius of convergence is </w:t>
      </w:r>
      <m:oMath>
        <m:r>
          <w:rPr>
            <w:rFonts w:ascii="Cambria Math" w:hAnsi="Cambria Math"/>
          </w:rPr>
          <m:t>1/3</m:t>
        </m:r>
      </m:oMath>
    </w:p>
    <w:p w14:paraId="16072A7E" w14:textId="2DCEF8EA" w:rsidR="001F2F1C" w:rsidRDefault="001F2F1C" w:rsidP="001F2F1C">
      <w:pPr>
        <w:pStyle w:val="a3"/>
        <w:ind w:left="360" w:firstLineChars="0" w:firstLine="0"/>
      </w:pPr>
      <w:r>
        <w:rPr>
          <w:rFonts w:hint="eastAsia"/>
        </w:rPr>
        <w:t>(</w:t>
      </w:r>
      <w:r>
        <w:t xml:space="preserve">b) At </w:t>
      </w:r>
      <m:oMath>
        <m:r>
          <w:rPr>
            <w:rFonts w:ascii="Cambria Math" w:hAnsi="Cambria Math"/>
          </w:rPr>
          <m:t>x=1/3</m:t>
        </m:r>
      </m:oMath>
      <w:r>
        <w:rPr>
          <w:rFonts w:hint="eastAsia"/>
        </w:rPr>
        <w:t>,</w:t>
      </w:r>
      <w:r>
        <w:t xml:space="preserve"> we have the generic term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n+1</m:t>
                </m:r>
              </m:e>
            </m:rad>
          </m:den>
        </m:f>
      </m:oMath>
      <w:r>
        <w:rPr>
          <w:rFonts w:hint="eastAsia"/>
        </w:rPr>
        <w:t>,</w:t>
      </w:r>
      <w:r>
        <w:t xml:space="preserve"> thus a convergent alternating series, while at </w:t>
      </w:r>
      <m:oMath>
        <m:r>
          <w:rPr>
            <w:rFonts w:ascii="Cambria Math" w:hAnsi="Cambria Math"/>
          </w:rPr>
          <m:t>x=-1/3</m:t>
        </m:r>
      </m:oMath>
      <w:r>
        <w:rPr>
          <w:rFonts w:hint="eastAsia"/>
        </w:rPr>
        <w:t>,</w:t>
      </w:r>
      <w:r>
        <w:t xml:space="preserve"> we have the g</w:t>
      </w:r>
      <w:r>
        <w:t xml:space="preserve">eneric term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n+1</m:t>
                </m:r>
              </m:e>
            </m:rad>
          </m:den>
        </m:f>
      </m:oMath>
      <w:r>
        <w:rPr>
          <w:rFonts w:hint="eastAsia"/>
        </w:rPr>
        <w:t>,</w:t>
      </w:r>
      <w:r>
        <w:t xml:space="preserve"> which gives a divergent series, so the interval of convergence is given by </w:t>
      </w:r>
      <m:oMath>
        <m:r>
          <w:rPr>
            <w:rFonts w:ascii="Cambria Math" w:hAnsi="Cambria Math"/>
          </w:rPr>
          <m:t>(-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,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]</m:t>
        </m:r>
      </m:oMath>
    </w:p>
    <w:p w14:paraId="7EE68DED" w14:textId="5E5FC752" w:rsidR="001F2F1C" w:rsidRDefault="001F2F1C" w:rsidP="001F2F1C">
      <w:r>
        <w:rPr>
          <w:rFonts w:hint="eastAsia"/>
        </w:rPr>
        <w:t>1</w:t>
      </w:r>
      <w:r>
        <w:t>3. (a) We use the expansions</w:t>
      </w:r>
    </w:p>
    <w:p w14:paraId="1B6E8748" w14:textId="694C6B56" w:rsidR="001F2F1C" w:rsidRPr="001F2F1C" w:rsidRDefault="001F2F1C" w:rsidP="001F2F1C"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 xml:space="preserve"> x</m:t>
              </m:r>
            </m:e>
          </m:func>
          <m:r>
            <w:rPr>
              <w:rFonts w:ascii="Cambria Math" w:hAnsi="Cambria Math"/>
            </w:rPr>
            <m:t>~x-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+o(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)</m:t>
          </m:r>
        </m:oMath>
      </m:oMathPara>
    </w:p>
    <w:p w14:paraId="33BEAE84" w14:textId="75D3905D" w:rsidR="001F2F1C" w:rsidRPr="001F2F1C" w:rsidRDefault="001F2F1C" w:rsidP="001F2F1C"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ln</m:t>
              </m:r>
            </m:fName>
            <m:e>
              <m:r>
                <w:rPr>
                  <w:rFonts w:ascii="Cambria Math" w:hAnsi="Cambria Math"/>
                </w:rPr>
                <m:t>(1+x)</m:t>
              </m:r>
            </m:e>
          </m:func>
          <m:r>
            <w:rPr>
              <w:rFonts w:ascii="Cambria Math" w:hAnsi="Cambria Math"/>
            </w:rPr>
            <m:t>~x</m:t>
          </m:r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+o(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)</m:t>
          </m:r>
        </m:oMath>
      </m:oMathPara>
    </w:p>
    <w:p w14:paraId="6B0DDE06" w14:textId="0E0B7B87" w:rsidR="001F2F1C" w:rsidRDefault="001F2F1C" w:rsidP="001F2F1C"/>
    <w:p w14:paraId="698E9A85" w14:textId="0E05234B" w:rsidR="001F2F1C" w:rsidRDefault="001F2F1C" w:rsidP="001F2F1C">
      <w:r>
        <w:t xml:space="preserve">to get </w:t>
      </w:r>
    </w:p>
    <w:p w14:paraId="234091F5" w14:textId="3DCE8DB9" w:rsidR="001F2F1C" w:rsidRPr="00C5728A" w:rsidRDefault="001F2F1C" w:rsidP="001F2F1C">
      <m:oMathPara>
        <m:oMath>
          <m:r>
            <w:rPr>
              <w:rFonts w:ascii="Cambria Math" w:hAnsi="Cambria Math"/>
            </w:rPr>
            <w:lastRenderedPageBreak/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</m:e>
          </m:d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ln</m:t>
              </m:r>
            </m:fName>
            <m:e>
              <m:r>
                <w:rPr>
                  <w:rFonts w:ascii="Cambria Math" w:hAnsi="Cambria Math"/>
                </w:rPr>
                <m:t>(x+1)</m:t>
              </m:r>
            </m:e>
          </m:func>
          <m:r>
            <w:rPr>
              <w:rFonts w:ascii="Cambria Math" w:hAnsi="Cambria Math"/>
            </w:rPr>
            <m:t>~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+o(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)</m:t>
          </m:r>
        </m:oMath>
      </m:oMathPara>
    </w:p>
    <w:p w14:paraId="0E837DF8" w14:textId="77777777" w:rsidR="00C5728A" w:rsidRDefault="00C5728A" w:rsidP="001F2F1C">
      <w:r>
        <w:rPr>
          <w:rFonts w:hint="eastAsia"/>
        </w:rPr>
        <w:t>(</w:t>
      </w:r>
      <w:r>
        <w:t xml:space="preserve">b) This series will converge in the domain of </w:t>
      </w:r>
      <m:oMath>
        <m:r>
          <w:rPr>
            <w:rFonts w:ascii="Cambria Math" w:hAnsi="Cambria Math"/>
          </w:rPr>
          <m:t>f(x)</m:t>
        </m:r>
      </m:oMath>
      <w:r>
        <w:rPr>
          <w:rFonts w:hint="eastAsia"/>
        </w:rPr>
        <w:t>,</w:t>
      </w:r>
      <w:r>
        <w:t xml:space="preserve"> which is </w:t>
      </w:r>
      <m:oMath>
        <m:r>
          <w:rPr>
            <w:rFonts w:ascii="Cambria Math" w:hAnsi="Cambria Math"/>
          </w:rPr>
          <m:t>x&gt;-1</m:t>
        </m:r>
      </m:oMath>
    </w:p>
    <w:p w14:paraId="0B1FB99B" w14:textId="77777777" w:rsidR="00C5728A" w:rsidRDefault="00C5728A" w:rsidP="001F2F1C">
      <w:r>
        <w:t>Part III</w:t>
      </w:r>
    </w:p>
    <w:p w14:paraId="381FC381" w14:textId="6300FAA9" w:rsidR="00C5728A" w:rsidRDefault="00C5728A" w:rsidP="001F2F1C">
      <w:pPr>
        <w:rPr>
          <w:color w:val="FF0000"/>
        </w:rPr>
      </w:pPr>
      <w:r>
        <w:t xml:space="preserve">14. </w:t>
      </w:r>
      <w:r w:rsidRPr="00C5728A">
        <w:rPr>
          <w:color w:val="FF0000"/>
        </w:rPr>
        <w:t xml:space="preserve">  The question is incomplete</w:t>
      </w:r>
      <w:r>
        <w:rPr>
          <w:color w:val="FF0000"/>
        </w:rPr>
        <w:t xml:space="preserve">. If it is asking whether the series converges, the answer is yes, because the generic term </w:t>
      </w:r>
      <m:oMath>
        <m:sSub>
          <m:sSubPr>
            <m:ctrlPr>
              <w:rPr>
                <w:rFonts w:ascii="Cambria Math" w:hAnsi="Cambria Math"/>
                <w:i/>
                <w:color w:val="FF0000"/>
              </w:rPr>
            </m:ctrlPr>
          </m:sSubPr>
          <m:e>
            <m:r>
              <w:rPr>
                <w:rFonts w:ascii="Cambria Math" w:hAnsi="Cambria Math"/>
                <w:color w:val="FF0000"/>
              </w:rPr>
              <m:t>a</m:t>
            </m:r>
          </m:e>
          <m:sub>
            <m:r>
              <w:rPr>
                <w:rFonts w:ascii="Cambria Math" w:hAnsi="Cambria Math"/>
                <w:color w:val="FF0000"/>
              </w:rPr>
              <m:t>n</m:t>
            </m:r>
          </m:sub>
        </m:sSub>
      </m:oMath>
      <w:r>
        <w:rPr>
          <w:rFonts w:hint="eastAsia"/>
          <w:color w:val="FF0000"/>
        </w:rPr>
        <w:t xml:space="preserve"> </w:t>
      </w:r>
      <w:r>
        <w:rPr>
          <w:color w:val="FF0000"/>
        </w:rPr>
        <w:t xml:space="preserve">will be </w:t>
      </w:r>
      <w:r w:rsidR="00777BA6">
        <w:rPr>
          <w:color w:val="FF0000"/>
        </w:rPr>
        <w:t xml:space="preserve">bounded by  </w:t>
      </w:r>
      <m:oMath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FF000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FF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0000"/>
                      </w:rPr>
                      <m:t>1+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FF000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FF000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FF0000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color w:val="FF0000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  <w:color w:val="FF0000"/>
              </w:rPr>
              <m:t>n!</m:t>
            </m:r>
          </m:den>
        </m:f>
      </m:oMath>
      <w:r>
        <w:rPr>
          <w:color w:val="FF0000"/>
        </w:rPr>
        <w:t xml:space="preserve"> </w:t>
      </w:r>
      <w:r w:rsidR="00777BA6">
        <w:rPr>
          <w:color w:val="FF0000"/>
        </w:rPr>
        <w:t xml:space="preserve">which gives a series bounded by </w:t>
      </w:r>
      <m:oMath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e</m:t>
            </m:r>
          </m:e>
          <m:sup>
            <m:r>
              <w:rPr>
                <w:rFonts w:ascii="Cambria Math" w:hAnsi="Cambria Math"/>
                <w:color w:val="FF0000"/>
              </w:rPr>
              <m:t>1+π/2</m:t>
            </m:r>
          </m:sup>
        </m:sSup>
      </m:oMath>
    </w:p>
    <w:p w14:paraId="58FA9D1F" w14:textId="125DF7CE" w:rsidR="00777BA6" w:rsidRDefault="00C5728A" w:rsidP="001F2F1C">
      <w:pPr>
        <w:rPr>
          <w:color w:val="000000" w:themeColor="text1"/>
        </w:rPr>
      </w:pPr>
      <w:r w:rsidRPr="00C5728A">
        <w:rPr>
          <w:color w:val="000000" w:themeColor="text1"/>
        </w:rPr>
        <w:t xml:space="preserve">15. </w:t>
      </w:r>
      <w:r w:rsidR="00777BA6">
        <w:rPr>
          <w:color w:val="000000" w:themeColor="text1"/>
        </w:rPr>
        <w:t>We have</w:t>
      </w:r>
    </w:p>
    <w:p w14:paraId="39F85A0D" w14:textId="1103EC62" w:rsidR="00777BA6" w:rsidRPr="00777BA6" w:rsidRDefault="00777BA6" w:rsidP="001F2F1C">
      <w:pPr>
        <w:rPr>
          <w:color w:val="000000" w:themeColor="text1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lim</m:t>
                  </m: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e>
                <m:lim>
                  <m:r>
                    <w:rPr>
                      <w:rFonts w:ascii="Cambria Math" w:hAnsi="Cambria Math"/>
                      <w:color w:val="000000" w:themeColor="text1"/>
                    </w:rPr>
                    <m:t>n→∞</m:t>
                  </m:r>
                  <m:ctrlPr>
                    <w:rPr>
                      <w:rFonts w:ascii="Cambria Math" w:hAnsi="Cambria Math"/>
                      <w:color w:val="000000" w:themeColor="text1"/>
                    </w:rPr>
                  </m:ctrlPr>
                </m:lim>
              </m:limLow>
            </m:fName>
            <m:e>
              <m:rad>
                <m:ra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radPr>
                <m:deg>
                  <m:r>
                    <w:rPr>
                      <w:rFonts w:ascii="Cambria Math" w:hAnsi="Cambria Math"/>
                      <w:color w:val="000000" w:themeColor="text1"/>
                    </w:rPr>
                    <m:t>n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dPr>
                            <m:e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ln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n</m:t>
                                  </m:r>
                                </m:e>
                              </m:func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n</m:t>
                          </m:r>
                        </m:sup>
                      </m:sSup>
                    </m:den>
                  </m:f>
                </m:e>
              </m:rad>
            </m:e>
          </m:func>
          <m:r>
            <w:rPr>
              <w:rFonts w:ascii="Cambria Math" w:hAnsi="Cambria Math"/>
              <w:color w:val="000000" w:themeColor="text1"/>
            </w:rPr>
            <m:t>=</m:t>
          </m:r>
          <m:limLow>
            <m:limLow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</w:rPr>
                <m:t>lim</m:t>
              </m:r>
              <m:ctrlPr>
                <w:rPr>
                  <w:rFonts w:ascii="Cambria Math" w:hAnsi="Cambria Math"/>
                  <w:color w:val="000000" w:themeColor="text1"/>
                </w:rPr>
              </m:ctrlPr>
            </m:e>
            <m:lim>
              <m:r>
                <w:rPr>
                  <w:rFonts w:ascii="Cambria Math" w:hAnsi="Cambria Math"/>
                  <w:color w:val="000000" w:themeColor="text1"/>
                </w:rPr>
                <m:t>n→∞</m:t>
              </m:r>
              <m:ctrlPr>
                <w:rPr>
                  <w:rFonts w:ascii="Cambria Math" w:hAnsi="Cambria Math"/>
                  <w:color w:val="000000" w:themeColor="text1"/>
                </w:rPr>
              </m:ctrlPr>
            </m:lim>
          </m:limLow>
          <m:f>
            <m:f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color w:val="000000" w:themeColor="text1"/>
                    </w:rPr>
                    <m:t>n</m:t>
                  </m:r>
                </m:e>
              </m:func>
            </m:den>
          </m:f>
          <m:r>
            <w:rPr>
              <w:rFonts w:ascii="Cambria Math" w:hAnsi="Cambria Math"/>
              <w:color w:val="000000" w:themeColor="text1"/>
            </w:rPr>
            <m:t>→0</m:t>
          </m:r>
        </m:oMath>
      </m:oMathPara>
    </w:p>
    <w:p w14:paraId="5E901D21" w14:textId="5C8D4E53" w:rsidR="00777BA6" w:rsidRDefault="00777BA6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 xml:space="preserve">hus the series converges. </w:t>
      </w:r>
    </w:p>
    <w:p w14:paraId="3402B592" w14:textId="023E21F1" w:rsidR="00777BA6" w:rsidRDefault="00777BA6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1</w:t>
      </w:r>
      <w:r>
        <w:rPr>
          <w:color w:val="000000" w:themeColor="text1"/>
        </w:rPr>
        <w:t xml:space="preserve">6. (a) We have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n(n+1)</m:t>
            </m:r>
          </m:den>
        </m:f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n</m:t>
            </m:r>
          </m:den>
        </m:f>
        <m:r>
          <w:rPr>
            <w:rFonts w:ascii="Cambria Math" w:hAnsi="Cambria Math"/>
            <w:color w:val="000000" w:themeColor="text1"/>
          </w:rPr>
          <m:t>-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n+1</m:t>
            </m:r>
          </m:den>
        </m:f>
      </m:oMath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an elementary property.</w:t>
      </w:r>
    </w:p>
    <w:p w14:paraId="24A8C09E" w14:textId="5875308F" w:rsidR="00777BA6" w:rsidRDefault="00777BA6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>b) The</w:t>
      </w:r>
      <w:r w:rsidR="00B62A03">
        <w:rPr>
          <w:color w:val="000000" w:themeColor="text1"/>
        </w:rPr>
        <w:t>y both converge to 1</w:t>
      </w:r>
    </w:p>
    <w:p w14:paraId="22D4D623" w14:textId="50C110C8" w:rsidR="00B62A03" w:rsidRPr="00B62A03" w:rsidRDefault="00B62A03" w:rsidP="001F2F1C">
      <w:pPr>
        <w:rPr>
          <w:color w:val="FF0000"/>
        </w:rPr>
      </w:pPr>
      <w:r>
        <w:rPr>
          <w:color w:val="000000" w:themeColor="text1"/>
        </w:rPr>
        <w:t xml:space="preserve">(c) </w:t>
      </w:r>
      <w:r w:rsidRPr="00B62A03">
        <w:rPr>
          <w:color w:val="FF0000"/>
        </w:rPr>
        <w:t>The question is incomplete, the first how many terms?</w:t>
      </w:r>
    </w:p>
    <w:p w14:paraId="13B3199B" w14:textId="25FA17A8" w:rsidR="00B62A03" w:rsidRDefault="00B62A03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>
        <w:rPr>
          <w:color w:val="000000" w:themeColor="text1"/>
        </w:rPr>
        <w:t>d) Their sum is 2.</w:t>
      </w:r>
    </w:p>
    <w:p w14:paraId="066A4CE5" w14:textId="37149DE5" w:rsidR="00B62A03" w:rsidRDefault="00B62A03" w:rsidP="001F2F1C">
      <w:pPr>
        <w:rPr>
          <w:color w:val="000000" w:themeColor="text1"/>
        </w:rPr>
      </w:pPr>
    </w:p>
    <w:p w14:paraId="2BF416C0" w14:textId="2C7B1D41" w:rsidR="00712A68" w:rsidRDefault="00B62A03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1</w:t>
      </w:r>
      <w:r w:rsidR="00712A68">
        <w:rPr>
          <w:color w:val="000000" w:themeColor="text1"/>
        </w:rPr>
        <w:t>7</w:t>
      </w:r>
      <w:r>
        <w:rPr>
          <w:color w:val="000000" w:themeColor="text1"/>
        </w:rPr>
        <w:t>. (a)</w:t>
      </w:r>
      <w:r w:rsidRPr="00712A68">
        <w:rPr>
          <w:color w:val="FF0000"/>
        </w:rPr>
        <w:t xml:space="preserve"> </w:t>
      </w:r>
      <w:r w:rsidR="00712A68" w:rsidRPr="00712A68">
        <w:rPr>
          <w:color w:val="FF0000"/>
        </w:rPr>
        <w:t xml:space="preserve">I will assume that it is </w:t>
      </w:r>
      <m:oMath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2n</m:t>
            </m:r>
          </m:sup>
        </m:sSup>
      </m:oMath>
      <w:r w:rsidR="00712A68" w:rsidRPr="00712A68">
        <w:rPr>
          <w:rFonts w:hint="eastAsia"/>
          <w:color w:val="FF0000"/>
        </w:rPr>
        <w:t xml:space="preserve"> </w:t>
      </w:r>
      <w:r w:rsidR="00712A68" w:rsidRPr="00712A68">
        <w:rPr>
          <w:color w:val="FF0000"/>
        </w:rPr>
        <w:t xml:space="preserve">instead of </w:t>
      </w:r>
      <m:oMath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</m:oMath>
      <w:r w:rsidR="00712A68" w:rsidRPr="00712A68">
        <w:rPr>
          <w:rFonts w:hint="eastAsia"/>
          <w:color w:val="FF0000"/>
        </w:rPr>
        <w:t>,</w:t>
      </w:r>
      <w:r w:rsidR="00712A68" w:rsidRPr="00712A68">
        <w:rPr>
          <w:color w:val="FF0000"/>
        </w:rPr>
        <w:t xml:space="preserve"> for otherwise it doesn’t make sense.</w:t>
      </w:r>
    </w:p>
    <w:p w14:paraId="2CFA3694" w14:textId="18E53377" w:rsidR="00B62A03" w:rsidRDefault="00B62A03" w:rsidP="001F2F1C">
      <w:pPr>
        <w:rPr>
          <w:color w:val="000000" w:themeColor="text1"/>
        </w:rPr>
      </w:pPr>
      <w:r>
        <w:rPr>
          <w:color w:val="000000" w:themeColor="text1"/>
        </w:rPr>
        <w:t>We use the formula</w:t>
      </w:r>
    </w:p>
    <w:p w14:paraId="7CA590DE" w14:textId="2C21ECB4" w:rsidR="00B62A03" w:rsidRPr="00B62A03" w:rsidRDefault="00B62A03" w:rsidP="001F2F1C">
      <w:pPr>
        <w:rPr>
          <w:color w:val="000000" w:themeColor="text1"/>
        </w:rPr>
      </w:pPr>
      <m:oMathPara>
        <m:oMath>
          <m:r>
            <w:rPr>
              <w:rFonts w:ascii="Cambria Math" w:hAnsi="Cambria Math"/>
              <w:color w:val="000000" w:themeColor="text1"/>
            </w:rPr>
            <m:t>1+2+3+…+n=n(n+1)/2</m:t>
          </m:r>
        </m:oMath>
      </m:oMathPara>
    </w:p>
    <w:p w14:paraId="2C82778E" w14:textId="5696D6AA" w:rsidR="00B62A03" w:rsidRPr="00B62A03" w:rsidRDefault="00B62A03" w:rsidP="001F2F1C">
      <w:pPr>
        <w:rPr>
          <w:color w:val="000000" w:themeColor="text1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1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2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3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</w:rPr>
            <m:t>+…+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n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</m:sup>
          </m:sSup>
          <m:r>
            <w:rPr>
              <w:rFonts w:ascii="Cambria Math" w:hAnsi="Cambria Math"/>
              <w:color w:val="000000" w:themeColor="text1"/>
            </w:rPr>
            <m:t>=n(n+1)(2n+1)/6</m:t>
          </m:r>
        </m:oMath>
      </m:oMathPara>
    </w:p>
    <w:p w14:paraId="5E192D2B" w14:textId="3D6C836B" w:rsidR="00B62A03" w:rsidRDefault="00B62A03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>o rewrite the series as</w:t>
      </w:r>
    </w:p>
    <w:p w14:paraId="06FA663C" w14:textId="696D15AB" w:rsidR="00B62A03" w:rsidRPr="00B62A03" w:rsidRDefault="00B62A03" w:rsidP="001F2F1C">
      <w:pPr>
        <w:rPr>
          <w:color w:val="000000" w:themeColor="text1"/>
        </w:rPr>
      </w:pPr>
      <m:oMathPara>
        <m:oMath>
          <m:nary>
            <m:naryPr>
              <m:chr m:val="∑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</w:rPr>
                <m:t>n=1</m:t>
              </m:r>
            </m:sub>
            <m:sup>
              <m:r>
                <w:rPr>
                  <w:rFonts w:ascii="Cambria Math" w:hAnsi="Cambria Math"/>
                  <w:color w:val="000000" w:themeColor="text1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 w:themeColor="text1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 w:themeColor="text1"/>
                    </w:rPr>
                    <m:t>(2n+1)</m:t>
                  </m:r>
                </m:den>
              </m:f>
            </m:e>
          </m:nary>
          <m:sSup>
            <m:sSup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</w:rPr>
                <m:t>2</m:t>
              </m:r>
              <m:r>
                <w:rPr>
                  <w:rFonts w:ascii="Cambria Math" w:hAnsi="Cambria Math"/>
                  <w:color w:val="FF0000"/>
                </w:rPr>
                <m:t>n</m:t>
              </m:r>
            </m:sup>
          </m:sSup>
        </m:oMath>
      </m:oMathPara>
    </w:p>
    <w:p w14:paraId="4A819CE7" w14:textId="77777777" w:rsidR="00712A68" w:rsidRDefault="00B62A03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T</w:t>
      </w:r>
      <w:r>
        <w:rPr>
          <w:color w:val="000000" w:themeColor="text1"/>
        </w:rPr>
        <w:t xml:space="preserve">he radius of convergence is obviously </w:t>
      </w:r>
      <w:r w:rsidR="00712A68">
        <w:rPr>
          <w:color w:val="000000" w:themeColor="text1"/>
        </w:rPr>
        <w:t xml:space="preserve">1. Since every term is positive in this series, absolute convergence is equivalent to the conditional one. The available values of </w:t>
      </w:r>
      <m:oMath>
        <m:r>
          <w:rPr>
            <w:rFonts w:ascii="Cambria Math" w:hAnsi="Cambria Math"/>
            <w:color w:val="000000" w:themeColor="text1"/>
          </w:rPr>
          <m:t>x</m:t>
        </m:r>
      </m:oMath>
      <w:r w:rsidR="00712A68">
        <w:rPr>
          <w:rFonts w:hint="eastAsia"/>
          <w:color w:val="000000" w:themeColor="text1"/>
        </w:rPr>
        <w:t xml:space="preserve"> </w:t>
      </w:r>
      <w:r w:rsidR="00712A68">
        <w:rPr>
          <w:color w:val="000000" w:themeColor="text1"/>
        </w:rPr>
        <w:t xml:space="preserve">are </w:t>
      </w:r>
      <m:oMath>
        <m:r>
          <w:rPr>
            <w:rFonts w:ascii="Cambria Math" w:hAnsi="Cambria Math"/>
            <w:color w:val="000000" w:themeColor="text1"/>
          </w:rPr>
          <m:t>x∈(-1, 1)</m:t>
        </m:r>
      </m:oMath>
    </w:p>
    <w:p w14:paraId="19E0339E" w14:textId="0A1E08A1" w:rsidR="00B62A03" w:rsidRDefault="00712A68" w:rsidP="001F2F1C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3D3DBCF0" w14:textId="048622BA" w:rsidR="00712A68" w:rsidRDefault="00712A68" w:rsidP="001F2F1C">
      <w:pPr>
        <w:rPr>
          <w:color w:val="000000" w:themeColor="text1"/>
        </w:rPr>
      </w:pPr>
    </w:p>
    <w:p w14:paraId="28EEDD63" w14:textId="41A15001" w:rsidR="00712A68" w:rsidRDefault="00712A68" w:rsidP="001F2F1C">
      <w:pPr>
        <w:rPr>
          <w:color w:val="000000" w:themeColor="text1"/>
        </w:rPr>
      </w:pPr>
      <w:r>
        <w:rPr>
          <w:rFonts w:hint="eastAsia"/>
          <w:color w:val="000000" w:themeColor="text1"/>
        </w:rPr>
        <w:t>1</w:t>
      </w:r>
      <w:r>
        <w:rPr>
          <w:color w:val="000000" w:themeColor="text1"/>
        </w:rPr>
        <w:t xml:space="preserve">8. The Taylor expansion of order </w:t>
      </w:r>
      <m:oMath>
        <m:r>
          <w:rPr>
            <w:rFonts w:ascii="Cambria Math" w:hAnsi="Cambria Math"/>
            <w:color w:val="000000" w:themeColor="text1"/>
          </w:rPr>
          <m:t>n</m:t>
        </m:r>
      </m:oMath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is given by</w:t>
      </w:r>
    </w:p>
    <w:p w14:paraId="64871931" w14:textId="412C4065" w:rsidR="00712A68" w:rsidRPr="00712A68" w:rsidRDefault="00712A68" w:rsidP="001F2F1C">
      <w:pPr>
        <w:rPr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</w:rPr>
                <m:t>P</m:t>
              </m:r>
            </m:e>
            <m:sub>
              <m:r>
                <w:rPr>
                  <w:rFonts w:ascii="Cambria Math" w:hAnsi="Cambria Math"/>
                  <w:color w:val="000000" w:themeColor="text1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</w:rPr>
                <m:t>x</m:t>
              </m:r>
            </m:e>
          </m:d>
          <m:r>
            <w:rPr>
              <w:rFonts w:ascii="Cambria Math" w:hAnsi="Cambria Math"/>
              <w:color w:val="000000" w:themeColor="text1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i/>
                  <w:color w:val="000000" w:themeColor="text1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</w:rPr>
                <m:t>k=0</m:t>
              </m:r>
            </m:sub>
            <m:sup>
              <m:r>
                <w:rPr>
                  <w:rFonts w:ascii="Cambria Math" w:hAnsi="Cambria Math"/>
                  <w:color w:val="000000" w:themeColor="text1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k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a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</w:rPr>
                        <m:t>x-a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color w:val="000000" w:themeColor="text1"/>
                    </w:rPr>
                    <m:t>k</m:t>
                  </m:r>
                </m:sup>
              </m:sSup>
            </m:e>
          </m:nary>
        </m:oMath>
      </m:oMathPara>
    </w:p>
    <w:p w14:paraId="59AF29F2" w14:textId="11B4965B" w:rsidR="00712A68" w:rsidRPr="00712A68" w:rsidRDefault="00712A68" w:rsidP="001F2F1C">
      <w:pPr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D</w:t>
      </w:r>
      <w:r>
        <w:rPr>
          <w:color w:val="000000" w:themeColor="text1"/>
        </w:rPr>
        <w:t xml:space="preserve">irect calculation shows that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</m:d>
        <m:r>
          <w:rPr>
            <w:rFonts w:ascii="Cambria Math" w:hAnsi="Cambria Math"/>
            <w:color w:val="000000" w:themeColor="text1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f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0</m:t>
                </m:r>
              </m:e>
            </m:d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</m:d>
        <m:r>
          <w:rPr>
            <w:rFonts w:ascii="Cambria Math" w:hAnsi="Cambria Math"/>
            <w:color w:val="000000" w:themeColor="text1"/>
          </w:rPr>
          <m:t>=f(a)</m:t>
        </m:r>
      </m:oMath>
      <w:r w:rsidR="005568BA">
        <w:rPr>
          <w:rFonts w:hint="eastAsia"/>
          <w:color w:val="000000" w:themeColor="text1"/>
        </w:rPr>
        <w:t>,</w:t>
      </w:r>
      <w:r w:rsidR="005568BA">
        <w:rPr>
          <w:color w:val="000000" w:themeColor="text1"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color w:val="000000" w:themeColor="text1"/>
              </w:rPr>
            </m:ctrlPr>
          </m:sSubSup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n</m:t>
            </m:r>
          </m:sub>
          <m:sup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i</m:t>
                </m:r>
              </m:e>
            </m:d>
          </m:sup>
        </m:sSubSup>
        <m:d>
          <m:dPr>
            <m:ctrlPr>
              <w:rPr>
                <w:rFonts w:ascii="Cambria Math" w:hAnsi="Cambria Math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/>
                <w:color w:val="000000" w:themeColor="text1"/>
              </w:rPr>
              <m:t>a</m:t>
            </m:r>
          </m:e>
        </m:d>
        <m:r>
          <w:rPr>
            <w:rFonts w:ascii="Cambria Math" w:hAnsi="Cambria Math"/>
            <w:color w:val="000000" w:themeColor="text1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f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(i)</m:t>
            </m:r>
          </m:sup>
        </m:sSup>
        <m:r>
          <w:rPr>
            <w:rFonts w:ascii="Cambria Math" w:hAnsi="Cambria Math"/>
            <w:color w:val="000000" w:themeColor="text1"/>
          </w:rPr>
          <m:t>(a)</m:t>
        </m:r>
      </m:oMath>
      <w:r w:rsidR="0069420A">
        <w:rPr>
          <w:rFonts w:hint="eastAsia"/>
          <w:color w:val="000000" w:themeColor="text1"/>
        </w:rPr>
        <w:t xml:space="preserve"> </w:t>
      </w:r>
      <w:r w:rsidR="0069420A">
        <w:rPr>
          <w:color w:val="000000" w:themeColor="text1"/>
        </w:rPr>
        <w:t xml:space="preserve">for </w:t>
      </w:r>
      <m:oMath>
        <m:r>
          <w:rPr>
            <w:rFonts w:ascii="Cambria Math" w:hAnsi="Cambria Math"/>
            <w:color w:val="000000" w:themeColor="text1"/>
          </w:rPr>
          <m:t>i=1,…,n</m:t>
        </m:r>
      </m:oMath>
    </w:p>
    <w:sectPr w:rsidR="00712A68" w:rsidRPr="00712A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0399"/>
    <w:multiLevelType w:val="hybridMultilevel"/>
    <w:tmpl w:val="51408C34"/>
    <w:lvl w:ilvl="0" w:tplc="61FEE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8620E"/>
    <w:multiLevelType w:val="hybridMultilevel"/>
    <w:tmpl w:val="0944BEE0"/>
    <w:lvl w:ilvl="0" w:tplc="38A0D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1157870"/>
    <w:multiLevelType w:val="hybridMultilevel"/>
    <w:tmpl w:val="68D2B284"/>
    <w:lvl w:ilvl="0" w:tplc="F0F8D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1D428B"/>
    <w:multiLevelType w:val="hybridMultilevel"/>
    <w:tmpl w:val="547A5830"/>
    <w:lvl w:ilvl="0" w:tplc="00C6E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009244D"/>
    <w:multiLevelType w:val="hybridMultilevel"/>
    <w:tmpl w:val="FCF841D2"/>
    <w:lvl w:ilvl="0" w:tplc="580EA5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BF38D8"/>
    <w:multiLevelType w:val="hybridMultilevel"/>
    <w:tmpl w:val="84AC2988"/>
    <w:lvl w:ilvl="0" w:tplc="FBAA6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291249D0"/>
    <w:multiLevelType w:val="hybridMultilevel"/>
    <w:tmpl w:val="992E1044"/>
    <w:lvl w:ilvl="0" w:tplc="6BE81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2B9B15E4"/>
    <w:multiLevelType w:val="hybridMultilevel"/>
    <w:tmpl w:val="4FF25804"/>
    <w:lvl w:ilvl="0" w:tplc="00343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1E75A85"/>
    <w:multiLevelType w:val="hybridMultilevel"/>
    <w:tmpl w:val="C1461782"/>
    <w:lvl w:ilvl="0" w:tplc="661E0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CA3159E"/>
    <w:multiLevelType w:val="hybridMultilevel"/>
    <w:tmpl w:val="2630614A"/>
    <w:lvl w:ilvl="0" w:tplc="97180F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EF22AAA"/>
    <w:multiLevelType w:val="hybridMultilevel"/>
    <w:tmpl w:val="D632BF6C"/>
    <w:lvl w:ilvl="0" w:tplc="3E98B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322568E"/>
    <w:multiLevelType w:val="hybridMultilevel"/>
    <w:tmpl w:val="9EE0A050"/>
    <w:lvl w:ilvl="0" w:tplc="D4F0B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7954361">
    <w:abstractNumId w:val="3"/>
  </w:num>
  <w:num w:numId="2" w16cid:durableId="2070373230">
    <w:abstractNumId w:val="9"/>
  </w:num>
  <w:num w:numId="3" w16cid:durableId="1493831868">
    <w:abstractNumId w:val="0"/>
  </w:num>
  <w:num w:numId="4" w16cid:durableId="602029804">
    <w:abstractNumId w:val="10"/>
  </w:num>
  <w:num w:numId="5" w16cid:durableId="935333641">
    <w:abstractNumId w:val="5"/>
  </w:num>
  <w:num w:numId="6" w16cid:durableId="82148650">
    <w:abstractNumId w:val="7"/>
  </w:num>
  <w:num w:numId="7" w16cid:durableId="1391225365">
    <w:abstractNumId w:val="11"/>
  </w:num>
  <w:num w:numId="8" w16cid:durableId="1354456775">
    <w:abstractNumId w:val="8"/>
  </w:num>
  <w:num w:numId="9" w16cid:durableId="80689456">
    <w:abstractNumId w:val="6"/>
  </w:num>
  <w:num w:numId="10" w16cid:durableId="876963476">
    <w:abstractNumId w:val="2"/>
  </w:num>
  <w:num w:numId="11" w16cid:durableId="2089375767">
    <w:abstractNumId w:val="4"/>
  </w:num>
  <w:num w:numId="12" w16cid:durableId="8265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442"/>
    <w:rsid w:val="0000190E"/>
    <w:rsid w:val="00074D2B"/>
    <w:rsid w:val="001F2F1C"/>
    <w:rsid w:val="00285542"/>
    <w:rsid w:val="002B0F47"/>
    <w:rsid w:val="002C45E6"/>
    <w:rsid w:val="00316A4E"/>
    <w:rsid w:val="00323CFB"/>
    <w:rsid w:val="003A43EC"/>
    <w:rsid w:val="003C7497"/>
    <w:rsid w:val="00427E6C"/>
    <w:rsid w:val="004B648D"/>
    <w:rsid w:val="004F43F1"/>
    <w:rsid w:val="005568BA"/>
    <w:rsid w:val="005D68FD"/>
    <w:rsid w:val="005F6C74"/>
    <w:rsid w:val="006607BB"/>
    <w:rsid w:val="0069420A"/>
    <w:rsid w:val="00712A68"/>
    <w:rsid w:val="00727D3C"/>
    <w:rsid w:val="00777BA6"/>
    <w:rsid w:val="00793A15"/>
    <w:rsid w:val="007F2E22"/>
    <w:rsid w:val="008B022D"/>
    <w:rsid w:val="00905A25"/>
    <w:rsid w:val="0091102B"/>
    <w:rsid w:val="00A23442"/>
    <w:rsid w:val="00A3447E"/>
    <w:rsid w:val="00A563E3"/>
    <w:rsid w:val="00A66CF8"/>
    <w:rsid w:val="00B62A03"/>
    <w:rsid w:val="00B94C8D"/>
    <w:rsid w:val="00C5728A"/>
    <w:rsid w:val="00C644EF"/>
    <w:rsid w:val="00C735AA"/>
    <w:rsid w:val="00C87BC1"/>
    <w:rsid w:val="00CA7112"/>
    <w:rsid w:val="00D35C46"/>
    <w:rsid w:val="00D378BC"/>
    <w:rsid w:val="00DA43F1"/>
    <w:rsid w:val="00E03F05"/>
    <w:rsid w:val="00EC770B"/>
    <w:rsid w:val="00ED5C52"/>
    <w:rsid w:val="00F85769"/>
    <w:rsid w:val="00FB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87E2"/>
  <w15:chartTrackingRefBased/>
  <w15:docId w15:val="{D60D6139-3E04-49D9-9A7A-06337BBB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AA"/>
    <w:pPr>
      <w:ind w:firstLineChars="200" w:firstLine="420"/>
    </w:pPr>
  </w:style>
  <w:style w:type="character" w:customStyle="1" w:styleId="hgkelc">
    <w:name w:val="hgkelc"/>
    <w:basedOn w:val="a0"/>
    <w:rsid w:val="00C644EF"/>
  </w:style>
  <w:style w:type="character" w:styleId="a4">
    <w:name w:val="Placeholder Text"/>
    <w:basedOn w:val="a0"/>
    <w:uiPriority w:val="99"/>
    <w:semiHidden/>
    <w:rsid w:val="00323CFB"/>
    <w:rPr>
      <w:color w:val="808080"/>
    </w:rPr>
  </w:style>
  <w:style w:type="character" w:customStyle="1" w:styleId="qv3wpe">
    <w:name w:val="qv3wpe"/>
    <w:basedOn w:val="a0"/>
    <w:rsid w:val="00285542"/>
  </w:style>
  <w:style w:type="character" w:customStyle="1" w:styleId="mjx-char">
    <w:name w:val="mjx-char"/>
    <w:basedOn w:val="a0"/>
    <w:rsid w:val="003C7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22</cp:revision>
  <dcterms:created xsi:type="dcterms:W3CDTF">2022-06-24T04:17:00Z</dcterms:created>
  <dcterms:modified xsi:type="dcterms:W3CDTF">2022-06-24T06:55:00Z</dcterms:modified>
</cp:coreProperties>
</file>